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EE" w:rsidRDefault="00C712E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12EE" w:rsidRDefault="00C712EE">
      <w:pPr>
        <w:pStyle w:val="ConsPlusNormal"/>
        <w:jc w:val="both"/>
        <w:outlineLvl w:val="0"/>
      </w:pPr>
    </w:p>
    <w:p w:rsidR="00C712EE" w:rsidRDefault="00C712EE">
      <w:pPr>
        <w:pStyle w:val="ConsPlusTitle"/>
        <w:jc w:val="center"/>
        <w:outlineLvl w:val="0"/>
      </w:pPr>
      <w:r>
        <w:t>ПРАВИТЕЛЬСТВО ХАБАРОВСКОГО КРАЯ</w:t>
      </w:r>
    </w:p>
    <w:p w:rsidR="00C712EE" w:rsidRDefault="00C712EE">
      <w:pPr>
        <w:pStyle w:val="ConsPlusTitle"/>
        <w:jc w:val="center"/>
      </w:pPr>
    </w:p>
    <w:p w:rsidR="00C712EE" w:rsidRDefault="00C712EE">
      <w:pPr>
        <w:pStyle w:val="ConsPlusTitle"/>
        <w:jc w:val="center"/>
      </w:pPr>
      <w:r>
        <w:t>ПОСТАНОВЛЕНИЕ</w:t>
      </w:r>
    </w:p>
    <w:p w:rsidR="00C712EE" w:rsidRDefault="00C712EE">
      <w:pPr>
        <w:pStyle w:val="ConsPlusTitle"/>
        <w:jc w:val="center"/>
      </w:pPr>
      <w:r>
        <w:t>от 28 июня 2012 г. N 216-пр</w:t>
      </w:r>
    </w:p>
    <w:p w:rsidR="00C712EE" w:rsidRDefault="00C712EE">
      <w:pPr>
        <w:pStyle w:val="ConsPlusTitle"/>
        <w:jc w:val="center"/>
      </w:pPr>
    </w:p>
    <w:p w:rsidR="00C712EE" w:rsidRDefault="00C712EE">
      <w:pPr>
        <w:pStyle w:val="ConsPlusTitle"/>
        <w:jc w:val="center"/>
      </w:pPr>
      <w:r>
        <w:t>ОБ УТВЕРЖДЕНИИ ГОСУДАРСТВЕННОЙ ПРОГРАММЫ</w:t>
      </w:r>
    </w:p>
    <w:p w:rsidR="00C712EE" w:rsidRDefault="00C712EE">
      <w:pPr>
        <w:pStyle w:val="ConsPlusTitle"/>
        <w:jc w:val="center"/>
      </w:pPr>
      <w:r>
        <w:t>ХАБАРОВСКОГО КРАЯ "КУЛЬТУРА ХАБАРОВСКОГО КРАЯ"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Хабаровского края от 29.03.2013 </w:t>
            </w:r>
            <w:hyperlink r:id="rId6" w:history="1">
              <w:r>
                <w:rPr>
                  <w:color w:val="0000FF"/>
                </w:rPr>
                <w:t>N 57-пр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16.10.2014 </w:t>
            </w:r>
            <w:hyperlink r:id="rId7" w:history="1">
              <w:r>
                <w:rPr>
                  <w:color w:val="0000FF"/>
                </w:rPr>
                <w:t>N 384-пр</w:t>
              </w:r>
            </w:hyperlink>
            <w:r>
              <w:rPr>
                <w:color w:val="392C69"/>
              </w:rPr>
              <w:t xml:space="preserve">, от 30.06.2015 </w:t>
            </w:r>
            <w:hyperlink r:id="rId8" w:history="1">
              <w:r>
                <w:rPr>
                  <w:color w:val="0000FF"/>
                </w:rPr>
                <w:t>N 169-пр</w:t>
              </w:r>
            </w:hyperlink>
            <w:r>
              <w:rPr>
                <w:color w:val="392C69"/>
              </w:rPr>
              <w:t xml:space="preserve">, от 11.11.2015 </w:t>
            </w:r>
            <w:hyperlink r:id="rId9" w:history="1">
              <w:r>
                <w:rPr>
                  <w:color w:val="0000FF"/>
                </w:rPr>
                <w:t>N 385-пр</w:t>
              </w:r>
            </w:hyperlink>
            <w:r>
              <w:rPr>
                <w:color w:val="392C69"/>
              </w:rPr>
              <w:t>,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10" w:history="1">
              <w:r>
                <w:rPr>
                  <w:color w:val="0000FF"/>
                </w:rPr>
                <w:t>N 463-пр</w:t>
              </w:r>
            </w:hyperlink>
            <w:r>
              <w:rPr>
                <w:color w:val="392C69"/>
              </w:rPr>
              <w:t xml:space="preserve">, от 13.05.2016 </w:t>
            </w:r>
            <w:hyperlink r:id="rId11" w:history="1">
              <w:r>
                <w:rPr>
                  <w:color w:val="0000FF"/>
                </w:rPr>
                <w:t>N 146-пр</w:t>
              </w:r>
            </w:hyperlink>
            <w:r>
              <w:rPr>
                <w:color w:val="392C69"/>
              </w:rPr>
              <w:t xml:space="preserve">, от 30.12.2016 </w:t>
            </w:r>
            <w:hyperlink r:id="rId12" w:history="1">
              <w:r>
                <w:rPr>
                  <w:color w:val="0000FF"/>
                </w:rPr>
                <w:t>N 507-пр</w:t>
              </w:r>
            </w:hyperlink>
            <w:r>
              <w:rPr>
                <w:color w:val="392C69"/>
              </w:rPr>
              <w:t>,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28.03.2017 </w:t>
            </w:r>
            <w:hyperlink r:id="rId13" w:history="1">
              <w:r>
                <w:rPr>
                  <w:color w:val="0000FF"/>
                </w:rPr>
                <w:t>N 94-пр</w:t>
              </w:r>
            </w:hyperlink>
            <w:r>
              <w:rPr>
                <w:color w:val="392C69"/>
              </w:rPr>
              <w:t xml:space="preserve">, от 31.05.2017 </w:t>
            </w:r>
            <w:hyperlink r:id="rId14" w:history="1">
              <w:r>
                <w:rPr>
                  <w:color w:val="0000FF"/>
                </w:rPr>
                <w:t>N 219-пр</w:t>
              </w:r>
            </w:hyperlink>
            <w:r>
              <w:rPr>
                <w:color w:val="392C69"/>
              </w:rPr>
              <w:t xml:space="preserve">, от 16.08.2017 </w:t>
            </w:r>
            <w:hyperlink r:id="rId15" w:history="1">
              <w:r>
                <w:rPr>
                  <w:color w:val="0000FF"/>
                </w:rPr>
                <w:t>N 324-пр</w:t>
              </w:r>
            </w:hyperlink>
            <w:r>
              <w:rPr>
                <w:color w:val="392C69"/>
              </w:rPr>
              <w:t>,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11.12.2017 </w:t>
            </w:r>
            <w:hyperlink r:id="rId16" w:history="1">
              <w:r>
                <w:rPr>
                  <w:color w:val="0000FF"/>
                </w:rPr>
                <w:t>N 491-пр</w:t>
              </w:r>
            </w:hyperlink>
            <w:r>
              <w:rPr>
                <w:color w:val="392C69"/>
              </w:rPr>
              <w:t xml:space="preserve">, от 27.12.2017 </w:t>
            </w:r>
            <w:hyperlink r:id="rId17" w:history="1">
              <w:r>
                <w:rPr>
                  <w:color w:val="0000FF"/>
                </w:rPr>
                <w:t>N 525-пр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20 сентября 2013 г. N 283-пр "Об утверждении Порядка принятия решений о разработке государственных программ Хабаровского края, их формирования и реализации и Порядка проведения оценки эффективности реализации государственных программ Хабаровского края и внесении изменений в отдельные нормативные правовые акты Хабаровского края", в целях совершенствования нормативной правовой базы Хабаровского края Правительство края постановляет:</w:t>
      </w:r>
      <w:proofErr w:type="gramEnd"/>
    </w:p>
    <w:p w:rsidR="00C712EE" w:rsidRDefault="00C712EE">
      <w:pPr>
        <w:pStyle w:val="ConsPlusNormal"/>
        <w:jc w:val="both"/>
      </w:pPr>
      <w:r>
        <w:t xml:space="preserve">(преамбула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16.10.2014 N 384-пр)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34" w:history="1">
        <w:r>
          <w:rPr>
            <w:color w:val="0000FF"/>
          </w:rPr>
          <w:t>программу</w:t>
        </w:r>
      </w:hyperlink>
      <w:r>
        <w:t xml:space="preserve"> Хабаровского края "Культура Хабаровского края".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16.10.2014 N 384-пр)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16.10.2014 N 384-пр.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</w:pPr>
      <w:r>
        <w:t>Губернатор, Председатель</w:t>
      </w:r>
    </w:p>
    <w:p w:rsidR="00C712EE" w:rsidRDefault="00C712EE">
      <w:pPr>
        <w:pStyle w:val="ConsPlusNormal"/>
        <w:jc w:val="right"/>
      </w:pPr>
      <w:r>
        <w:t>Правительства края</w:t>
      </w:r>
    </w:p>
    <w:p w:rsidR="00C712EE" w:rsidRDefault="00C712EE">
      <w:pPr>
        <w:pStyle w:val="ConsPlusNormal"/>
        <w:jc w:val="right"/>
      </w:pPr>
      <w:proofErr w:type="spellStart"/>
      <w:r>
        <w:t>В.И.Шпорт</w:t>
      </w:r>
      <w:proofErr w:type="spellEnd"/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0"/>
      </w:pPr>
      <w:r>
        <w:t>УТВЕРЖДЕНА</w:t>
      </w:r>
    </w:p>
    <w:p w:rsidR="00C712EE" w:rsidRDefault="00C712EE">
      <w:pPr>
        <w:pStyle w:val="ConsPlusNormal"/>
        <w:jc w:val="right"/>
      </w:pPr>
      <w:r>
        <w:t>Постановлением</w:t>
      </w:r>
    </w:p>
    <w:p w:rsidR="00C712EE" w:rsidRDefault="00C712EE">
      <w:pPr>
        <w:pStyle w:val="ConsPlusNormal"/>
        <w:jc w:val="right"/>
      </w:pPr>
      <w:r>
        <w:t>Правительства Хабаровского края</w:t>
      </w:r>
    </w:p>
    <w:p w:rsidR="00C712EE" w:rsidRDefault="00C712EE">
      <w:pPr>
        <w:pStyle w:val="ConsPlusNormal"/>
        <w:jc w:val="right"/>
      </w:pPr>
      <w:r>
        <w:t>от 28 июня 2012 г. N 216-пр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1" w:name="P34"/>
      <w:bookmarkEnd w:id="1"/>
      <w:r>
        <w:t>ГОСУДАРСТВЕННАЯ ПРОГРАММА</w:t>
      </w:r>
    </w:p>
    <w:p w:rsidR="00C712EE" w:rsidRDefault="00C712EE">
      <w:pPr>
        <w:pStyle w:val="ConsPlusTitle"/>
        <w:jc w:val="center"/>
      </w:pPr>
      <w:r>
        <w:t>ХАБАРОВСКОГО КРАЯ "КУЛЬТУРА ХАБАРОВСКОГО КРАЯ"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Хабаровского края от 29.03.2013 </w:t>
            </w:r>
            <w:hyperlink r:id="rId22" w:history="1">
              <w:r>
                <w:rPr>
                  <w:color w:val="0000FF"/>
                </w:rPr>
                <w:t>N 57-пр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16.10.2014 </w:t>
            </w:r>
            <w:hyperlink r:id="rId23" w:history="1">
              <w:r>
                <w:rPr>
                  <w:color w:val="0000FF"/>
                </w:rPr>
                <w:t>N 384-пр</w:t>
              </w:r>
            </w:hyperlink>
            <w:r>
              <w:rPr>
                <w:color w:val="392C69"/>
              </w:rPr>
              <w:t xml:space="preserve">, от 30.06.2015 </w:t>
            </w:r>
            <w:hyperlink r:id="rId24" w:history="1">
              <w:r>
                <w:rPr>
                  <w:color w:val="0000FF"/>
                </w:rPr>
                <w:t>N 169-пр</w:t>
              </w:r>
            </w:hyperlink>
            <w:r>
              <w:rPr>
                <w:color w:val="392C69"/>
              </w:rPr>
              <w:t xml:space="preserve">, от 11.11.2015 </w:t>
            </w:r>
            <w:hyperlink r:id="rId25" w:history="1">
              <w:r>
                <w:rPr>
                  <w:color w:val="0000FF"/>
                </w:rPr>
                <w:t>N 385-пр</w:t>
              </w:r>
            </w:hyperlink>
            <w:r>
              <w:rPr>
                <w:color w:val="392C69"/>
              </w:rPr>
              <w:t>,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26" w:history="1">
              <w:r>
                <w:rPr>
                  <w:color w:val="0000FF"/>
                </w:rPr>
                <w:t>N 463-пр</w:t>
              </w:r>
            </w:hyperlink>
            <w:r>
              <w:rPr>
                <w:color w:val="392C69"/>
              </w:rPr>
              <w:t xml:space="preserve">, от 13.05.2016 </w:t>
            </w:r>
            <w:hyperlink r:id="rId27" w:history="1">
              <w:r>
                <w:rPr>
                  <w:color w:val="0000FF"/>
                </w:rPr>
                <w:t>N 146-пр</w:t>
              </w:r>
            </w:hyperlink>
            <w:r>
              <w:rPr>
                <w:color w:val="392C69"/>
              </w:rPr>
              <w:t xml:space="preserve">, от 30.12.2016 </w:t>
            </w:r>
            <w:hyperlink r:id="rId28" w:history="1">
              <w:r>
                <w:rPr>
                  <w:color w:val="0000FF"/>
                </w:rPr>
                <w:t>N 507-пр</w:t>
              </w:r>
            </w:hyperlink>
            <w:r>
              <w:rPr>
                <w:color w:val="392C69"/>
              </w:rPr>
              <w:t>,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28.03.2017 </w:t>
            </w:r>
            <w:hyperlink r:id="rId29" w:history="1">
              <w:r>
                <w:rPr>
                  <w:color w:val="0000FF"/>
                </w:rPr>
                <w:t>N 94-пр</w:t>
              </w:r>
            </w:hyperlink>
            <w:r>
              <w:rPr>
                <w:color w:val="392C69"/>
              </w:rPr>
              <w:t xml:space="preserve">, от 31.05.2017 </w:t>
            </w:r>
            <w:hyperlink r:id="rId30" w:history="1">
              <w:r>
                <w:rPr>
                  <w:color w:val="0000FF"/>
                </w:rPr>
                <w:t>N 219-пр</w:t>
              </w:r>
            </w:hyperlink>
            <w:r>
              <w:rPr>
                <w:color w:val="392C69"/>
              </w:rPr>
              <w:t xml:space="preserve">, от 16.08.2017 </w:t>
            </w:r>
            <w:hyperlink r:id="rId31" w:history="1">
              <w:r>
                <w:rPr>
                  <w:color w:val="0000FF"/>
                </w:rPr>
                <w:t>N 324-пр</w:t>
              </w:r>
            </w:hyperlink>
            <w:r>
              <w:rPr>
                <w:color w:val="392C69"/>
              </w:rPr>
              <w:t>,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11.12.2017 </w:t>
            </w:r>
            <w:hyperlink r:id="rId32" w:history="1">
              <w:r>
                <w:rPr>
                  <w:color w:val="0000FF"/>
                </w:rPr>
                <w:t>N 491-пр</w:t>
              </w:r>
            </w:hyperlink>
            <w:r>
              <w:rPr>
                <w:color w:val="392C69"/>
              </w:rPr>
              <w:t xml:space="preserve">, от 27.12.2017 </w:t>
            </w:r>
            <w:hyperlink r:id="rId33" w:history="1">
              <w:r>
                <w:rPr>
                  <w:color w:val="0000FF"/>
                </w:rPr>
                <w:t>N 525-пр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  <w:outlineLvl w:val="1"/>
      </w:pPr>
      <w:r>
        <w:t>ПАСПОРТ</w:t>
      </w:r>
    </w:p>
    <w:p w:rsidR="00C712EE" w:rsidRDefault="00C712EE">
      <w:pPr>
        <w:pStyle w:val="ConsPlusNormal"/>
        <w:jc w:val="center"/>
      </w:pPr>
      <w:r>
        <w:t>государственной программы Хабаровского края</w:t>
      </w:r>
    </w:p>
    <w:p w:rsidR="00C712EE" w:rsidRDefault="00C712EE">
      <w:pPr>
        <w:pStyle w:val="ConsPlusNormal"/>
        <w:jc w:val="center"/>
      </w:pPr>
      <w:r>
        <w:t>"Культура Хабаровского края"</w:t>
      </w:r>
    </w:p>
    <w:p w:rsidR="00C712EE" w:rsidRDefault="00C712EE">
      <w:pPr>
        <w:pStyle w:val="ConsPlusNormal"/>
        <w:jc w:val="center"/>
      </w:pPr>
      <w:proofErr w:type="gramStart"/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</w:t>
      </w:r>
      <w:proofErr w:type="gramEnd"/>
    </w:p>
    <w:p w:rsidR="00C712EE" w:rsidRDefault="00C712EE">
      <w:pPr>
        <w:pStyle w:val="ConsPlusNormal"/>
        <w:jc w:val="center"/>
      </w:pPr>
      <w:r>
        <w:t>от 16.10.2014 N 384-пр)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60"/>
        <w:gridCol w:w="6803"/>
      </w:tblGrid>
      <w:tr w:rsidR="00C712E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государственная программа Хабаровского края "Культура Хабаровского края" (далее также - Программа)</w:t>
            </w:r>
          </w:p>
        </w:tc>
      </w:tr>
      <w:tr w:rsidR="00C712E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Хабаровского края (далее также - край)</w:t>
            </w:r>
          </w:p>
        </w:tc>
      </w:tr>
      <w:tr w:rsidR="00C712E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Соисполнители и 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министерство строительства края;</w:t>
            </w:r>
          </w:p>
          <w:p w:rsidR="00C712EE" w:rsidRDefault="00C712EE">
            <w:pPr>
              <w:pStyle w:val="ConsPlusNormal"/>
              <w:jc w:val="both"/>
            </w:pPr>
            <w:r>
              <w:t>министерство экономического развития края;</w:t>
            </w:r>
          </w:p>
          <w:p w:rsidR="00C712EE" w:rsidRDefault="00C712EE">
            <w:pPr>
              <w:pStyle w:val="ConsPlusNormal"/>
              <w:jc w:val="both"/>
            </w:pPr>
            <w:r>
              <w:t xml:space="preserve">управление государственной </w:t>
            </w:r>
            <w:proofErr w:type="gramStart"/>
            <w:r>
              <w:t>охраны объектов культурного наследия Правительства края</w:t>
            </w:r>
            <w:proofErr w:type="gramEnd"/>
            <w:r>
              <w:t>;</w:t>
            </w:r>
          </w:p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согласованию);</w:t>
            </w:r>
          </w:p>
          <w:p w:rsidR="00C712EE" w:rsidRDefault="00C712EE">
            <w:pPr>
              <w:pStyle w:val="ConsPlusNormal"/>
              <w:jc w:val="both"/>
            </w:pPr>
            <w:r>
              <w:t>краевые государственные учреждения, подведомственные министерству культуры края</w:t>
            </w:r>
          </w:p>
        </w:tc>
      </w:tr>
      <w:tr w:rsidR="00C712EE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 xml:space="preserve">(в ред. постановлений Правительства Хабаровского края от 22.12.2015 </w:t>
            </w:r>
            <w:hyperlink r:id="rId35" w:history="1">
              <w:r>
                <w:rPr>
                  <w:color w:val="0000FF"/>
                </w:rPr>
                <w:t>N 463-пр</w:t>
              </w:r>
            </w:hyperlink>
            <w:r>
              <w:t xml:space="preserve">, от 30.12.2016 </w:t>
            </w:r>
            <w:hyperlink r:id="rId36" w:history="1">
              <w:r>
                <w:rPr>
                  <w:color w:val="0000FF"/>
                </w:rPr>
                <w:t>N 507-пр</w:t>
              </w:r>
            </w:hyperlink>
            <w:r>
              <w:t>)</w:t>
            </w:r>
          </w:p>
        </w:tc>
      </w:tr>
      <w:tr w:rsidR="00C712E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Цель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удовлетворение растущих и изменяющихся культурных запросов и нужд населения края</w:t>
            </w:r>
          </w:p>
        </w:tc>
      </w:tr>
      <w:tr w:rsidR="00C712E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сохранение культурного наследия и расширение доступа граждан к культурным ценностям и информации;</w:t>
            </w:r>
          </w:p>
          <w:p w:rsidR="00C712EE" w:rsidRDefault="00C712EE">
            <w:pPr>
              <w:pStyle w:val="ConsPlusNormal"/>
              <w:jc w:val="both"/>
            </w:pPr>
            <w:r>
              <w:t>поддержка и развитие художественно-творческой деятельности;</w:t>
            </w:r>
          </w:p>
          <w:p w:rsidR="00C712EE" w:rsidRDefault="00C712EE">
            <w:pPr>
              <w:pStyle w:val="ConsPlusNormal"/>
              <w:jc w:val="both"/>
            </w:pPr>
            <w:r>
              <w:t>укрепление регионального потенциала отрасли</w:t>
            </w:r>
          </w:p>
        </w:tc>
      </w:tr>
      <w:tr w:rsidR="00C712E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Основные мероприятия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сохранение и популяризация объектов культурного наследия;</w:t>
            </w:r>
          </w:p>
          <w:p w:rsidR="00C712EE" w:rsidRDefault="00C712EE">
            <w:pPr>
              <w:pStyle w:val="ConsPlusNormal"/>
              <w:jc w:val="both"/>
            </w:pPr>
            <w:r>
              <w:t>развитие библиотечного дела;</w:t>
            </w:r>
          </w:p>
          <w:p w:rsidR="00C712EE" w:rsidRDefault="00C712EE">
            <w:pPr>
              <w:pStyle w:val="ConsPlusNormal"/>
              <w:jc w:val="both"/>
            </w:pPr>
            <w:r>
              <w:t>развитие музейного дела;</w:t>
            </w:r>
          </w:p>
          <w:p w:rsidR="00C712EE" w:rsidRDefault="00C712EE">
            <w:pPr>
              <w:pStyle w:val="ConsPlusNormal"/>
              <w:jc w:val="both"/>
            </w:pPr>
            <w:r>
              <w:t>развитие театрального искусства;</w:t>
            </w:r>
          </w:p>
          <w:p w:rsidR="00C712EE" w:rsidRDefault="00C712EE">
            <w:pPr>
              <w:pStyle w:val="ConsPlusNormal"/>
              <w:jc w:val="both"/>
            </w:pPr>
            <w:r>
              <w:t>развитие музыкального искусства;</w:t>
            </w:r>
          </w:p>
          <w:p w:rsidR="00C712EE" w:rsidRDefault="00C712EE">
            <w:pPr>
              <w:pStyle w:val="ConsPlusNormal"/>
              <w:jc w:val="both"/>
            </w:pPr>
            <w:r>
              <w:t>развитие циркового искусства;</w:t>
            </w:r>
          </w:p>
          <w:p w:rsidR="00C712EE" w:rsidRDefault="00C712EE">
            <w:pPr>
              <w:pStyle w:val="ConsPlusNormal"/>
              <w:jc w:val="both"/>
            </w:pPr>
            <w:r>
              <w:t>развитие киноискусства;</w:t>
            </w:r>
          </w:p>
          <w:p w:rsidR="00C712EE" w:rsidRDefault="00C712EE">
            <w:pPr>
              <w:pStyle w:val="ConsPlusNormal"/>
              <w:jc w:val="both"/>
            </w:pPr>
            <w:r>
              <w:t>развитие культурно-досугового обслуживания населения;</w:t>
            </w:r>
          </w:p>
          <w:p w:rsidR="00C712EE" w:rsidRDefault="00C712EE">
            <w:pPr>
              <w:pStyle w:val="ConsPlusNormal"/>
              <w:jc w:val="both"/>
            </w:pPr>
            <w:r>
              <w:t>поддержка творческой деятельности, народных художественных промыслов, традиционной народной культуры;</w:t>
            </w:r>
          </w:p>
          <w:p w:rsidR="00C712EE" w:rsidRDefault="00C712EE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и органов местного самоуправления края;</w:t>
            </w:r>
          </w:p>
          <w:p w:rsidR="00C712EE" w:rsidRDefault="00C712EE">
            <w:pPr>
              <w:pStyle w:val="ConsPlusNormal"/>
              <w:jc w:val="both"/>
            </w:pPr>
            <w:r>
              <w:t>развитие системы образования в сфере культуры;</w:t>
            </w:r>
          </w:p>
          <w:p w:rsidR="00C712EE" w:rsidRDefault="00C712EE">
            <w:pPr>
              <w:pStyle w:val="ConsPlusNormal"/>
              <w:jc w:val="both"/>
            </w:pPr>
            <w:r>
              <w:t xml:space="preserve">реализация мероприятий долгосрочного </w:t>
            </w:r>
            <w:hyperlink r:id="rId37" w:history="1">
              <w:r>
                <w:rPr>
                  <w:color w:val="0000FF"/>
                </w:rPr>
                <w:t>плана</w:t>
              </w:r>
            </w:hyperlink>
            <w:r>
              <w:t xml:space="preserve"> комплексного социально-экономического развития г. Комсомольска-на-Амуре, утвержденного Распоряжением Правительства Российской Федерации от 18 апреля 2016 г. N 704-р (далее - Долгосрочный план комплексного социально-экономического развития г. Комсомольска-</w:t>
            </w:r>
            <w:r>
              <w:lastRenderedPageBreak/>
              <w:t>на-Амуре);</w:t>
            </w:r>
          </w:p>
          <w:p w:rsidR="00C712EE" w:rsidRDefault="00C712EE">
            <w:pPr>
              <w:pStyle w:val="ConsPlusNormal"/>
              <w:jc w:val="both"/>
            </w:pPr>
            <w:r>
              <w:t>обеспечение поэтапного доступа социально ориентированных некоммерческих организаций к бюджетным средствам, выделяемым на предоставление услуг в сфере культуры;</w:t>
            </w:r>
          </w:p>
          <w:p w:rsidR="00C712EE" w:rsidRDefault="00C712EE">
            <w:pPr>
              <w:pStyle w:val="ConsPlusNormal"/>
              <w:jc w:val="both"/>
            </w:pPr>
            <w:r>
              <w:t>развитие театрального и музыкального искусства</w:t>
            </w:r>
          </w:p>
        </w:tc>
      </w:tr>
      <w:tr w:rsidR="00C712EE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30.12.2016 N 507-пр)</w:t>
            </w:r>
          </w:p>
        </w:tc>
      </w:tr>
      <w:tr w:rsidR="00C712E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Основные показатели (индикаторы)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доля свободного времени населения, занятого потреблением услуг культуры;</w:t>
            </w:r>
          </w:p>
          <w:p w:rsidR="00C712EE" w:rsidRDefault="00C712EE">
            <w:pPr>
              <w:pStyle w:val="ConsPlusNormal"/>
              <w:jc w:val="both"/>
            </w:pPr>
            <w:r>
              <w:t>количество посещений организаций культуры по отношению к уровню предыдущего года;</w:t>
            </w:r>
          </w:p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качеством и доступностью услуг в сфере культуры</w:t>
            </w:r>
          </w:p>
        </w:tc>
      </w:tr>
      <w:tr w:rsidR="00C712E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2012 - 2020 годы,</w:t>
            </w:r>
          </w:p>
          <w:p w:rsidR="00C712EE" w:rsidRDefault="00C712EE">
            <w:pPr>
              <w:pStyle w:val="ConsPlusNormal"/>
              <w:jc w:val="both"/>
            </w:pPr>
            <w:r>
              <w:t>в том числе:</w:t>
            </w:r>
          </w:p>
          <w:p w:rsidR="00C712EE" w:rsidRDefault="00C712EE">
            <w:pPr>
              <w:pStyle w:val="ConsPlusNormal"/>
              <w:jc w:val="both"/>
            </w:pPr>
            <w:r>
              <w:t>I этап - 2012 - 2015 годы;</w:t>
            </w:r>
          </w:p>
          <w:p w:rsidR="00C712EE" w:rsidRDefault="00C712EE">
            <w:pPr>
              <w:pStyle w:val="ConsPlusNormal"/>
              <w:jc w:val="both"/>
            </w:pPr>
            <w:r>
              <w:t>II этап - 2016 - 2020 годы</w:t>
            </w:r>
          </w:p>
        </w:tc>
      </w:tr>
      <w:tr w:rsidR="00C712E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Ресурсное обеспечение реализации Программы за счет сре</w:t>
            </w:r>
            <w:proofErr w:type="gramStart"/>
            <w:r>
              <w:t>дств кр</w:t>
            </w:r>
            <w:proofErr w:type="gramEnd"/>
            <w:r>
              <w:t>аевого бюджета и прогнозная (справочная) оценка расходов федерального бюджета, бюджетов муниципальных образований края, внебюджетных средств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общий объем финансирования - 37 179,18 млн. рублей,</w:t>
            </w:r>
          </w:p>
          <w:p w:rsidR="00C712EE" w:rsidRDefault="00C712EE">
            <w:pPr>
              <w:pStyle w:val="ConsPlusNormal"/>
              <w:ind w:firstLine="283"/>
              <w:jc w:val="both"/>
            </w:pPr>
            <w:r>
              <w:t>из них:</w:t>
            </w:r>
          </w:p>
          <w:p w:rsidR="00C712EE" w:rsidRDefault="00C712EE">
            <w:pPr>
              <w:pStyle w:val="ConsPlusNormal"/>
              <w:jc w:val="both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- 12 789,66 млн. рублей,</w:t>
            </w:r>
          </w:p>
          <w:p w:rsidR="00C712EE" w:rsidRDefault="00C712EE">
            <w:pPr>
              <w:pStyle w:val="ConsPlusNormal"/>
              <w:ind w:firstLine="283"/>
              <w:jc w:val="both"/>
            </w:pPr>
            <w:r>
              <w:t>в том числе:</w:t>
            </w:r>
          </w:p>
          <w:p w:rsidR="00C712EE" w:rsidRDefault="00C712EE">
            <w:pPr>
              <w:pStyle w:val="ConsPlusNormal"/>
              <w:jc w:val="both"/>
            </w:pPr>
            <w:r>
              <w:t>2012 год - 930,81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2013 год - 978,80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2014 год - 1 354,00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2015 год - 1 143,85 млн. рублей,</w:t>
            </w:r>
          </w:p>
          <w:p w:rsidR="00C712EE" w:rsidRDefault="00C712EE">
            <w:pPr>
              <w:pStyle w:val="ConsPlusNormal"/>
              <w:ind w:firstLine="283"/>
              <w:jc w:val="both"/>
            </w:pPr>
            <w:r>
              <w:t>в том числе средства краевого бюджета, источником финансового обеспечения которых являются средства федерального бюджета, - 1,77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2016 год - 1 065,47 млн. рублей,</w:t>
            </w:r>
          </w:p>
          <w:p w:rsidR="00C712EE" w:rsidRDefault="00C712EE">
            <w:pPr>
              <w:pStyle w:val="ConsPlusNormal"/>
              <w:ind w:firstLine="283"/>
              <w:jc w:val="both"/>
            </w:pPr>
            <w:r>
              <w:t>в том числе средства краевого бюджета, источником финансового обеспечения которых являются средства федерального бюджета, - 2,09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2017 год - 1 703,76 млн. рублей,</w:t>
            </w:r>
          </w:p>
          <w:p w:rsidR="00C712EE" w:rsidRDefault="00C712EE">
            <w:pPr>
              <w:pStyle w:val="ConsPlusNormal"/>
              <w:ind w:firstLine="283"/>
              <w:jc w:val="both"/>
            </w:pPr>
            <w:r>
              <w:t>в том числе средства краевого бюджета, источником финансового обеспечения которых являются средства федерального бюджета, - 18,68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2018 год - 901,07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2019 год - 725,87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2020 год - 3 986,03 млн. рублей;</w:t>
            </w:r>
          </w:p>
          <w:p w:rsidR="00C712EE" w:rsidRDefault="00C712EE">
            <w:pPr>
              <w:pStyle w:val="ConsPlusNormal"/>
              <w:jc w:val="both"/>
            </w:pPr>
            <w:r>
              <w:t>за счет средств бюджетов муниципальных образований края (по согласованию) - 19 596,56 млн. рублей,</w:t>
            </w:r>
          </w:p>
          <w:p w:rsidR="00C712EE" w:rsidRDefault="00C712EE">
            <w:pPr>
              <w:pStyle w:val="ConsPlusNormal"/>
              <w:ind w:firstLine="283"/>
              <w:jc w:val="both"/>
            </w:pPr>
            <w:r>
              <w:t>в том числе:</w:t>
            </w:r>
          </w:p>
          <w:p w:rsidR="00C712EE" w:rsidRDefault="00C712EE">
            <w:pPr>
              <w:pStyle w:val="ConsPlusNormal"/>
              <w:jc w:val="both"/>
            </w:pPr>
            <w:r>
              <w:t>2012 год - 1 882,65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2013 год - 2 199,86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2014 год - 2 570,52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2015 год - 1 716,94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2016 год - 2 178,24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2017 год - 2 295,54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2018 год - 2 253,71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2019 год - 2 249,54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2020 год - 2 249,56 млн. рублей;</w:t>
            </w:r>
          </w:p>
          <w:p w:rsidR="00C712EE" w:rsidRDefault="00C712EE">
            <w:pPr>
              <w:pStyle w:val="ConsPlusNormal"/>
              <w:jc w:val="both"/>
            </w:pPr>
            <w:r>
              <w:lastRenderedPageBreak/>
              <w:t>за счет внебюджетных средств (по согласованию) - 4 545,36 млн. рублей,</w:t>
            </w:r>
          </w:p>
          <w:p w:rsidR="00C712EE" w:rsidRDefault="00C712EE">
            <w:pPr>
              <w:pStyle w:val="ConsPlusNormal"/>
              <w:ind w:firstLine="283"/>
              <w:jc w:val="both"/>
            </w:pPr>
            <w:r>
              <w:t>в том числе:</w:t>
            </w:r>
          </w:p>
          <w:p w:rsidR="00C712EE" w:rsidRDefault="00C712EE">
            <w:pPr>
              <w:pStyle w:val="ConsPlusNormal"/>
              <w:jc w:val="both"/>
            </w:pPr>
            <w:r>
              <w:t>2012 год - 303,14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2013 год - 430,09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2014 год - 470,21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2015 год - 428,92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2016 год - 472,16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2017 год - 610,21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2018 год - 610,21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2019 год - 610,21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2020 год - 610,21 млн. рублей;</w:t>
            </w:r>
          </w:p>
          <w:p w:rsidR="00C712EE" w:rsidRDefault="00C712EE">
            <w:pPr>
              <w:pStyle w:val="ConsPlusNormal"/>
              <w:jc w:val="both"/>
            </w:pPr>
            <w:r>
              <w:t>за счет федерального бюджета (по согласованию) - 247,60 млн. рублей,</w:t>
            </w:r>
          </w:p>
          <w:p w:rsidR="00C712EE" w:rsidRDefault="00C712EE">
            <w:pPr>
              <w:pStyle w:val="ConsPlusNormal"/>
              <w:ind w:firstLine="283"/>
              <w:jc w:val="both"/>
            </w:pPr>
            <w:r>
              <w:t>в том числе:</w:t>
            </w:r>
          </w:p>
          <w:p w:rsidR="00C712EE" w:rsidRDefault="00C712EE">
            <w:pPr>
              <w:pStyle w:val="ConsPlusNormal"/>
              <w:jc w:val="both"/>
            </w:pPr>
            <w:r>
              <w:t>2016 год - 75,00 млн. рублей,</w:t>
            </w:r>
          </w:p>
          <w:p w:rsidR="00C712EE" w:rsidRDefault="00C712EE">
            <w:pPr>
              <w:pStyle w:val="ConsPlusNormal"/>
              <w:jc w:val="both"/>
            </w:pPr>
            <w:r>
              <w:t>2017 год - 172,60 млн. рублей</w:t>
            </w:r>
          </w:p>
        </w:tc>
      </w:tr>
      <w:tr w:rsidR="00C712EE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16.08.2017 N 324-пр)</w:t>
            </w:r>
          </w:p>
        </w:tc>
      </w:tr>
      <w:tr w:rsidR="00C712E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Конечный результат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достижение следующих показателей:</w:t>
            </w:r>
          </w:p>
          <w:p w:rsidR="00C712EE" w:rsidRDefault="00C712EE">
            <w:pPr>
              <w:pStyle w:val="ConsPlusNormal"/>
              <w:jc w:val="both"/>
            </w:pPr>
            <w:r>
              <w:t>доля свободного времени населения, занятого потреблением услуг культуры, превысит 18,36 процента;</w:t>
            </w:r>
          </w:p>
          <w:p w:rsidR="00C712EE" w:rsidRDefault="00C712EE">
            <w:pPr>
              <w:pStyle w:val="ConsPlusNormal"/>
              <w:jc w:val="both"/>
            </w:pPr>
            <w:r>
              <w:t>количество посещений организаций культуры по отношению к уровню предыдущего года составит более 110,59 процента;</w:t>
            </w:r>
          </w:p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качеством и доступностью услуг в сфере культуры превысит 82,29 процента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  <w:outlineLvl w:val="1"/>
      </w:pPr>
      <w:r>
        <w:t>1. Характеристика текущего состояния</w:t>
      </w:r>
    </w:p>
    <w:p w:rsidR="00C712EE" w:rsidRDefault="00C712EE">
      <w:pPr>
        <w:pStyle w:val="ConsPlusNormal"/>
        <w:jc w:val="center"/>
      </w:pPr>
      <w:r>
        <w:t>сферы реализации Программы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Культура играет основополагающую роль в социально-экономическом развитии края, формировании человеческого капитала, обеспечении достойного уровня и качества жизни населения.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Государственная политика в сфере культуры в крае направлена на обеспечение конституционных прав граждан по созданию, сохранению и освоению культурных ценностей, реализацию культурного и духовного потенциала каждой личности и общества, обеспечение эффективного научно обоснованного управления культурными процессами, протекающими на территории края, с учетом интересов и запросов населения края, анализа состояния отрасли и тенденций ее развития.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В 2009 - 2011 гг. </w:t>
      </w:r>
      <w:hyperlink r:id="rId40" w:history="1">
        <w:r>
          <w:rPr>
            <w:color w:val="0000FF"/>
          </w:rPr>
          <w:t>Комплекс мер</w:t>
        </w:r>
      </w:hyperlink>
      <w:r>
        <w:t xml:space="preserve"> по развитию культуры в крае осуществлялся по следующим направлениям: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охрана, сохранение и использование объектов культурного наследия народов края: недвижимые памятники истории и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развитие музейного дела;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организация библиотечного обслуживания населения края;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организация и поддержка учреждений культуры края, в том числе: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области театрального и музыкального искусства;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в области проката цирковых программ и </w:t>
      </w:r>
      <w:proofErr w:type="spellStart"/>
      <w:r>
        <w:t>киновидеообслуживания</w:t>
      </w:r>
      <w:proofErr w:type="spellEnd"/>
      <w:r>
        <w:t xml:space="preserve"> населения края;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области культурно-досуговой деятельности и развития народного художественного творчества;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создание условий для деятельности творческих союзов и объединений;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сохранение и развитие традиционной народной культуры и народных художественных промыслов;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сохранение и формирование кадрового потенциала сферы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использование потенциала учреждений культуры и искусства в реализации социально-экономической политики на краевом и муниципальном уровнях;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укрепление единого культурного пространства России, развитие международного и межрегионального сотрудничества.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С 2011 года государственная политика в сфере культуры края реализуется на основании </w:t>
      </w:r>
      <w:hyperlink r:id="rId41" w:history="1">
        <w:r>
          <w:rPr>
            <w:color w:val="0000FF"/>
          </w:rPr>
          <w:t>Стратегии</w:t>
        </w:r>
      </w:hyperlink>
      <w:r>
        <w:t xml:space="preserve"> развития культуры края на период до 2025 года.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Отрасль культуры края представляют 697 учреждений культуры, 15 из которых являются краевыми, 1 - федеральное высшее учебное заведение, 681 - муниципальное учреждение культуры.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 количеству объектов культурного наследия (памятников истории и культуры) федерального и регионального значения, находящихся под государственной охраной, край занимает четвертое место среди девяти субъектов Российской Федерации, входящих в Дальневосточный Федеральный округ (далее также - ДФО).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отрасли трудится 7054 работника культуры и деятелей искусств, в том числе 5,6 тыс. человек - в муниципальных учреждениях культуры, 116 работников отрасли имеют почетные звания: Народный артист Российской Федерации, Народный художник Российской Федерации, Заслуженный работник культуры Российской Федерации, Заслуженный артист Российской Федерации, Заслуженный художник Российской Федерации.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По итогам </w:t>
      </w:r>
      <w:proofErr w:type="gramStart"/>
      <w:r>
        <w:t>оценки эффективности деятельности органов исполнительной власти края</w:t>
      </w:r>
      <w:proofErr w:type="gramEnd"/>
      <w:r>
        <w:t xml:space="preserve"> в сфере культуры за 2011 год: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удельный вес населения, участвующего в платных культурно-досуговых мероприятиях, проводимых государственными (муниципальными) учреждениями культуры в период 2009 - 2011 гг., увеличился со 160,8 до 171,0 процента;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количество экземпляров новых поступлений в библиотечные фонды общедоступных библиотек на 1 тыс. человек населения увеличилось с 226 до 241 единицы;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среднемесячная номинальная начисленная заработная плата работников государственных (муниципальных) учреждений культуры и искусства в 2009 году составляла 10012 рублей, а к 2011 году - 14390 рублей.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Успешное развитие сферы культуры края является необходимым условием достижения стратегических целей и приоритетных задач Правительства края в долгосрочной перспективе.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Выполнение данного условия предполагает решение ряда ключевых проблем, характеризующих современное состояние сферы культуры края: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1. Снижение доступности культурных продуктов и образования в сфере культуры для </w:t>
      </w:r>
      <w:r>
        <w:lastRenderedPageBreak/>
        <w:t>населения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Среди причин этой проблемы - сокращение сети учреждений культуры и резкие диспропорции в обеспечении населения услугами организаций культуры.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По результатам оценки, проведенной с учетом методических положений </w:t>
      </w:r>
      <w:hyperlink r:id="rId42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19 октября 1999 г. N 1683-р "О методике определения нормативной потребности субъектов Российской Федерации в объектах социальной инфраструктуры", уровень обеспеченности населения края учреждениями культуры во многом не соответствует установленным социальным нормативам и нормам.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По состоянию </w:t>
      </w:r>
      <w:proofErr w:type="gramStart"/>
      <w:r>
        <w:t>на конец</w:t>
      </w:r>
      <w:proofErr w:type="gramEnd"/>
      <w:r>
        <w:t xml:space="preserve"> 2011 года обеспеченность населения государственными и муниципальными учреждениями культуры по краю составляла: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библиотеками - 91,6 процента;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культурно-досуговыми учреждениями - 54,6 процента;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парками (садами) - 14,0 процента.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За период 2000 - 2011 гг. количество учреждений культуры края сократилось на 33 единицы, или на 4,6 процента. В наибольшей степени сокращение коснулось учреждений культурно-досугового типа, в том числе за счет объединения нескольких учреждений в одно.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2. Устаревание и недостаток материально-технической базы учреждений культуры (зданий, специализированного оборудования, реквизита и т.д.).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Материально-техническая база учреждений культуры в настоящее время не соответствует современным стандартам, информационным и культурным запросам населения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этих условиях государственным и муниципальным учреждениям культуры края все сложнее конкурировать с другими организациями в борьбе за свободное время и расходы граждан и домохозяйств в условиях распространения средств массовой коммуникации и массовых видов искусств, стремительного развития рынка электронных изданий и устрой</w:t>
      </w:r>
      <w:proofErr w:type="gramStart"/>
      <w:r>
        <w:t>ств дл</w:t>
      </w:r>
      <w:proofErr w:type="gramEnd"/>
      <w:r>
        <w:t>я чтения электронных книг, информационных технологий.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Особого внимания требуют муниципальные учреждения культуры, находящиеся в труднодоступных населенных пунктах края и нуждающиеся в предоставлении различных форм государственной поддержки.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3. Недостаточно активная маркетинговая политика по продвижению региональных культурных продуктов на российском и международном рынках.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4. Проблемы, связанные с недостаточным финансированием сферы культуры и неразвитостью механизмов привлечения внебюджетного финансирования.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5. Проблемы обеспечения сохранности имущества организаций культуры, в том числе в части установки и функционирования систем противопожарной безопасности, сигнализации.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6. Кадровые проблемы, включая невысокий престиж профессии работников сферы культуры, низкий уровень заработной платы, проблемы жилищной обеспеченности работников и привлечения молодых специалистов в отрасль, как следствие, старение кадров и др.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7. Крайне медленное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</w:t>
      </w:r>
      <w:r>
        <w:lastRenderedPageBreak/>
        <w:t>сетями.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8. Обеспечение равных возможностей для культурной и творческой деятельности представителей приоритетных категорий населения (детей, молодежи, граждан с ограниченными возможностями, граждан, проживающих в сельской местности, представителей национальных культурных центров), которые в наибольшей степени нуждаются во внимании со стороны государства.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Остро данная проблема стоит перед гражданами, проживающими в сельской местности и труднодоступных населенных пунктах края, что в большей степени обусловлено низким доступом к высококачественным услугам организаций культуры.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9. Недостаточная поддержка деятельности национально-культурных центров со стороны государства, утрата языковой, культурной и этнической самобытности малых народов и народностей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10. Проводимые на федеральном и региональном уровне реформы государственного управления (административная и бюджетная реформы) предъявляют качественно иные требования к организации системы управления развитием сферы культуры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Требует совершенствования нормативно-правовая база в сфере культуры и смежных отраслях. Действующая система учета и отчетности в сфере культуры не обеспечивает в полной мере органы государственного и муниципального управления края полной и достоверной статистической и финансовой информацией об основных показателях развития отрасли.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Отдельной проблемой в сфере культуры края является несогласованность действий органов управления. Не сформированы механизмы взаимодействия между учреждениями культуры и образовательными, социальными, туристическими организациями, средствами массовой информации.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Сохранение негативных тенденций, сложившихся в сфере культуры края, может повлечь за собой ухудшение качества жизни населения края, снижение исторической, экологической и духовно-нравственной культуры населения, разрушение системы культурных ценностей, подмену их массовой </w:t>
      </w:r>
      <w:proofErr w:type="spellStart"/>
      <w:r>
        <w:t>псевдокультурой</w:t>
      </w:r>
      <w:proofErr w:type="spellEnd"/>
      <w:r>
        <w:t xml:space="preserve">, разрушающей нравственные устои общества, обострение социальных, в том числе национально-этнических, </w:t>
      </w:r>
      <w:proofErr w:type="spellStart"/>
      <w:r>
        <w:t>этноконфессиональных</w:t>
      </w:r>
      <w:proofErr w:type="spellEnd"/>
      <w:r>
        <w:t xml:space="preserve"> проблем, усиление миграционного оттока, появление угроз национальной безопасности.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>В целях улучшения состояния краевой сферы культуры и обеспечения устойчивого ее развития в долгосрочной перспективе разработана Программа.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  <w:outlineLvl w:val="1"/>
      </w:pPr>
      <w:r>
        <w:t>2. Приоритеты и цели краевой государственной политики</w:t>
      </w:r>
    </w:p>
    <w:p w:rsidR="00C712EE" w:rsidRDefault="00C712EE">
      <w:pPr>
        <w:pStyle w:val="ConsPlusNormal"/>
        <w:jc w:val="center"/>
      </w:pPr>
      <w:r>
        <w:t>в сфере культуры. Цели и задачи Программы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proofErr w:type="gramStart"/>
      <w:r>
        <w:t xml:space="preserve">Государственная политика края в сфере культуры увязана с приоритетами и целями государственной политики в сфере культуры, установленными в </w:t>
      </w:r>
      <w:hyperlink r:id="rId43" w:history="1">
        <w:r>
          <w:rPr>
            <w:color w:val="0000FF"/>
          </w:rPr>
          <w:t>Концепции</w:t>
        </w:r>
      </w:hyperlink>
      <w:r>
        <w:t xml:space="preserve"> долгосрочного социального экономического развития Российской Федерации, Основных </w:t>
      </w:r>
      <w:hyperlink r:id="rId44" w:history="1">
        <w:r>
          <w:rPr>
            <w:color w:val="0000FF"/>
          </w:rPr>
          <w:t>направлениях</w:t>
        </w:r>
      </w:hyperlink>
      <w:r>
        <w:t xml:space="preserve"> деятельности Правительства Российской Федерации на среднесрочный период, посланиях Президента Российской Федерации Федеральному Собранию Российской Федерации, долгосрочных и среднесрочных стратегиях развития отдельных отраслей сферы культуры, иных стратегических документах, утвержденных Президентом Российской Федерации и Правительством</w:t>
      </w:r>
      <w:proofErr w:type="gramEnd"/>
      <w:r>
        <w:t xml:space="preserve"> Российской Федерации.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На краевом уровне положения федеральных документов развиваются в </w:t>
      </w:r>
      <w:hyperlink r:id="rId45" w:history="1">
        <w:r>
          <w:rPr>
            <w:color w:val="0000FF"/>
          </w:rPr>
          <w:t>Стратегии</w:t>
        </w:r>
      </w:hyperlink>
      <w:r>
        <w:t xml:space="preserve"> социального и экономического развития края на период до 2025 года, утвержденной постановлением Правительства Хабаровского края от 13 января 2009 г. N 1-пр.</w:t>
      </w:r>
    </w:p>
    <w:p w:rsidR="00C712EE" w:rsidRDefault="00C712EE">
      <w:pPr>
        <w:pStyle w:val="ConsPlusNormal"/>
        <w:jc w:val="both"/>
      </w:pPr>
      <w:r>
        <w:lastRenderedPageBreak/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30.06.2015 N 169-пр)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Главной целью </w:t>
      </w:r>
      <w:hyperlink r:id="rId47" w:history="1">
        <w:r>
          <w:rPr>
            <w:color w:val="0000FF"/>
          </w:rPr>
          <w:t>Стратегии</w:t>
        </w:r>
      </w:hyperlink>
      <w:r>
        <w:t xml:space="preserve"> социального и экономического развития края на период до 2025 года является формирование такой территориальной социально-экономической системы, которая обеспечивала бы высокий жизненный уровень и качество жизни населения для реализации геополитической задачи закрепления населения на Дальнем Востоке на основе формирования и развития высоко конкурентной экономики при соблюдении соответствующих экологических ограничений.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>В рамках формирования на территории края комфортной и безопасной среды проживания для населения планируется в максимальной степени нивелировать сложившийся уровень отставания стандартов культурного обслуживания в регионе от среднего уровня для европейских районов страны.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Создание условий для сохранения библиотечного фонда, культурного наследия, повышение доступности населения к духовным ценностям, увеличение объемов услуг в различных видах культурной деятельности относятся к числу главных задач развития социальной сферы, которые необходимо решить при помощи инноваций.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настоящее время долгосрочным приоритетом культуры является развитие сферы культуры в крае до 2025 года, согласно которому главная цель развития сферы культуры - наиболее полное удовлетворение растущих и изменяющихся культурных запросов и нужд населения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Среднесрочные приоритеты развития сферы культуры в крае закреплены в Основных </w:t>
      </w:r>
      <w:hyperlink r:id="rId48" w:history="1">
        <w:r>
          <w:rPr>
            <w:color w:val="0000FF"/>
          </w:rPr>
          <w:t>направлениях</w:t>
        </w:r>
      </w:hyperlink>
      <w:r>
        <w:t xml:space="preserve"> деятельности Правительства края на период 2011 - 2015 годов.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указанный период развитие сферы культуры края будет направлено на сохранение культурного наследия народов, развитие профессионального искусства, библиотечного дела, активизацию народного творчества, улучшение культурно-досуговой работы и кинообслуживания населения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соответствии с долгосрочными целями и приоритетами развития сферы культуры в России и крае основной целью Программы является наиболее полное удовлетворение растущих и изменяющихся культурных запросов и нужд населения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Достижение основной цели предполагает решение ряда задач: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1. Сохранение культурного наследия и расширение доступа граждан к культурным ценностям и информации;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2. Поддержка и развитие художественно-творческой деятельности;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3. Укрепление регионального потенциала отрасли и управление реализацией Программы.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Выполнение указанных задач будет осуществляться в условиях преодоления негативных тенденций, сложившихся в сфере культуры Российской Федерации и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Однако предполагается, что уже в среднесрочной перспективе (2013 - 2016 гг.) акценты краевой государственной культурной политики будут перенесены с мер, нацеленных на антикризисную поддержку отрасли культуры, на меры стратегического характера.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Реализация инновационного сценария социально-экономического развития края позволит обеспечить расширение форм и объемов участия государства и общества в поддержке культуры. Это предполагает увеличение доли расходов консолидированного бюджета края на культуру в общем объеме расходов консолидированного бюджета.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Достижение целей и решение задач Программы будет осуществляться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  <w:outlineLvl w:val="1"/>
      </w:pPr>
      <w:r>
        <w:t>3. Прогноз конечных результатов Программы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Основными ожидаемыми результатами реализации Программы должны стать: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достижение следующих показателей: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доля свободного времени населения, занятого потреблением услуг культуры, превысит 18,36 процента;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количество посещений организаций культуры по отношению к уровню предыдущего года составит более 110,59 процента;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индекс удовлетворенности населения качеством и доступностью услуг в сфере культуры превысит 82,29 процента;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Кроме того, предусматривается: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увеличение доли расходов на культуру в валовом региональном продукте;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увеличение расходов на культуру в расчете на душу населения;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рост инвестиций в сферу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рост объема реализации платных услуг населению края учреждениями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повышение культурного уровня населения края;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улучшение качества жизни населения за счет обеспечения больших возможностей доступа к информации и культурным ценностям, в том числе изменение качества жизни сельских жителей, развитие у них новых интеллектуальных потребностей путем предоставления качественных информационно-правовых услуг, адаптация жителей сельских поселений края к современным условиям жизни;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повышение индекса развития человеческого потенциала региона;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снижение численности населения, в первую очередь молодежи, состоящих в группах социального риска;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снижение масштабов асоциальных явлений (алкоголизма, наркомании, </w:t>
      </w:r>
      <w:proofErr w:type="spellStart"/>
      <w:r>
        <w:t>табакокурения</w:t>
      </w:r>
      <w:proofErr w:type="spellEnd"/>
      <w:r>
        <w:t xml:space="preserve"> и др.);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создание средствами культуры дополнительных условий для оздоровления населения региона, снижения уровня смертности и заболеваемости населения;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повышение привлекательности региона как места жительства населения и стабилизация наметившейся позитивной демографической динамики;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укрепление единого культурного пространства, культурных связей между районами, регионами, обеспечение доступа к культурным ценностями информационным ресурсам различных групп граждан;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преодоление цифрового и информационного неравенства для населения края как удаленного от центра России региона;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повышение профессионального уровня работников учреждений культуры края, их обучение новым технологиям и формам работы, что в результате позволит повысить качество предоставления государственных и муниципальных услуг в сфере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рост зрительского интереса к работе театров и концертных организаций, увеличение количества проводимых фольклорных фестивалей, выставок народного творчества, музыкального и танцевального народного творчества, увеличение уровня охвата сельских жителей нестационарным культурным обслуживанием;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усовершенствование системы автоматизированного сбора статистической информации о деятельности учреждений культуры в результате информатизации отрасли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повышение конкурентоспособности организаций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создание новых производительных рабочих мест в организациях сферы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снижение уровня безработицы;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сохранение и повышение разнообразия национальных культур;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повышение толерантности среди населения;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повышение качества и доступности государственных и муниципальных услуг в сфере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повышение эффективности использования бюджетных средств, направляемых на сохранение и развитие сферы культуры.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Приоритетными социально значимыми категориями населения края, на которые будет направлена деятельность по реализации Программы, являются: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дети (до 14 лет) и молодежь (от 15 до 24 лет);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граждане с ограниченными физическими возможностями;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сельское население.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Отрицательные внешние эффекты в случае </w:t>
      </w:r>
      <w:proofErr w:type="spellStart"/>
      <w:r>
        <w:t>нереализации</w:t>
      </w:r>
      <w:proofErr w:type="spellEnd"/>
      <w:r>
        <w:t xml:space="preserve"> </w:t>
      </w:r>
      <w:hyperlink w:anchor="P1737" w:history="1">
        <w:r>
          <w:rPr>
            <w:color w:val="0000FF"/>
          </w:rPr>
          <w:t>мероприятий</w:t>
        </w:r>
      </w:hyperlink>
      <w:r>
        <w:t xml:space="preserve"> Программы характеризуются следующими показателями: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утрата объектов культурного наследия;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снижение качества и доступности для населения края услуг парков, парков культуры и отдыха, зоологических и ботанических садов, ландшафтных и природных парков и других рекреационных объектов культуры;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снижение качества и доступности библиотечных, музейных, театрально-концертных, цирковых, культурно-досуговых, редакционно-издательских услуг, услуг в сфере кинопоказа, образовательных услуг в сфере культуры для населения края;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- невозможность реализации творческих способностей одаренных детей и молодежи;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утрата уникальных традиций, обычаев, потеря их преемственности;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утрата </w:t>
      </w:r>
      <w:proofErr w:type="gramStart"/>
      <w:r>
        <w:t>возможности реализации творческих способностей населения края</w:t>
      </w:r>
      <w:proofErr w:type="gramEnd"/>
      <w:r>
        <w:t>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снижение основных показателей деятельности творческих союзов и др.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Выгоды от реализации Программы характеризуются следующими показателями: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обеспечение сохранности объектов культурного наследия, гарантированного доступа граждан к ним;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разнообразия видов и объема услуг, оказываемых в сфере культуры для удовлетворения запросов населения края;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сохранение и развитие инфраструктуры отрасли культуры края;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техническое оснащение и переоснащение отрасли;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модернизация материально-технической базы учреждений культуры и обеспечение ее соответствия современным стандартам и культурным запросам населения края;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22.12.2015 N 463-пр;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повышение уровня обеспеченности населения края учреждениями культуры и др.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Итогом реализации Программы станет достижение качественно нового уровня культурного развития края.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  <w:outlineLvl w:val="1"/>
      </w:pPr>
      <w:r>
        <w:t>4. Сроки и этапы реализации Программы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Программа планируется к реализации в течение 2012 - 2020 годов.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Реализация Программы будет осуществляться поэтапно: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I этап: 2012 - 2015 годы;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II этап: 2016 - 2020 годы.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Реализация I этапа предполагает акцент на повышении эффективности деятельности органов и учреждений культуры с учетом реально сложившейся ситуации и ограниченности ресурсного обеспечения.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Абзацы шестой - седьмой утратили силу.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22.12.2015 N 463-пр.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В рамках укрепления материально-технической базы учреждений культуры предполагается оснащение их специализированным оборудованием (музыкальные инструменты, светозвуковое, фондовое, экспозиционное и прочее оборудование, профессиональная </w:t>
      </w:r>
      <w:proofErr w:type="spellStart"/>
      <w:r>
        <w:t>звукоусилительная</w:t>
      </w:r>
      <w:proofErr w:type="spellEnd"/>
      <w:r>
        <w:t xml:space="preserve"> и звуковоспроизводящая аппаратура, </w:t>
      </w:r>
      <w:proofErr w:type="spellStart"/>
      <w:r>
        <w:t>библиобусы</w:t>
      </w:r>
      <w:proofErr w:type="spellEnd"/>
      <w:r>
        <w:t xml:space="preserve"> и автоклубы, зрительские кресла, сценические костюмы, реквизит и т.д.), что даст новый толчок в развитии сферы культуры в муниципальных образованиях, которые смогут конкурировать в рыночных условиях, а также появится возможность увеличения уровня доходов</w:t>
      </w:r>
      <w:proofErr w:type="gramEnd"/>
      <w:r>
        <w:t xml:space="preserve"> от собственной деятельности.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На II этапе предполагается обеспечить развитие сферы культуры края с широким внедрением инноваций, обеспечивающих выход на современные стандарты качества услуг и укрепление позитивного имиджа Хабаровского края. Реализация Программы на этом этапе ориентирована на широкое использование созданных условий для повышения уровня качества и конкурентоспособности услуг в сфере культуры, модернизацию и развитие необходимой для реализации Программы инфраструктуры, создание условий, обеспечивающих равный и свободный доступ населения ко всему спектру культурных благ.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30.06.2015 N 169-пр)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30.06.2015 N 169-пр.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  <w:outlineLvl w:val="1"/>
      </w:pPr>
      <w:r>
        <w:t>5. Перечень показателей (индикаторов) Программы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Для оценки успешности реализации Программы будут использованы показатели (индикаторы), характеризующие: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достижение цели Программы;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результаты решения задач и выполнения основных </w:t>
      </w:r>
      <w:hyperlink w:anchor="P1737" w:history="1">
        <w:r>
          <w:rPr>
            <w:color w:val="0000FF"/>
          </w:rPr>
          <w:t>мероприятий</w:t>
        </w:r>
      </w:hyperlink>
      <w:r>
        <w:t xml:space="preserve"> Программы.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Перечень показателей (индикаторов), характеризующих достижение цели Программы: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доля свободного времени населения, занятого потреблением услуг культуры, процентов;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количество посещений организаций культуры по отношению к уровню предыдущего года, процентов;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индекс удовлетворенности населения качеством и доступностью услуг в сфере культуры, процентов.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Мониторинг значений показателя "Количество посещений организаций культуры по отношению к уровню предыдущего года" предполагается вести в разрезе уровней управления в сфере культуры, т.е.: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всего по краю;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по учреждениям, находящимся в ведении министерства культуры края;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по учреждениям, находящимся в ведении муниципальных органов управления в сфере культуры.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Остальные два показателя будут рассматриваться в целом по краю.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Полный перечень показателей (индикаторов) Программы с расшифровкой плановых </w:t>
      </w:r>
      <w:r>
        <w:lastRenderedPageBreak/>
        <w:t xml:space="preserve">значений по годам и этапам ее реализации представлен в </w:t>
      </w:r>
      <w:hyperlink w:anchor="P546" w:history="1">
        <w:r>
          <w:rPr>
            <w:color w:val="0000FF"/>
          </w:rPr>
          <w:t>приложении N 1</w:t>
        </w:r>
      </w:hyperlink>
      <w:r>
        <w:t xml:space="preserve"> к Программе.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  <w:outlineLvl w:val="1"/>
      </w:pPr>
      <w:r>
        <w:t>6. Краткое описание подпрограмм и</w:t>
      </w:r>
    </w:p>
    <w:p w:rsidR="00C712EE" w:rsidRDefault="00C712EE">
      <w:pPr>
        <w:pStyle w:val="ConsPlusNormal"/>
        <w:jc w:val="center"/>
      </w:pPr>
      <w:r>
        <w:t>основных мероприятий Программы</w:t>
      </w:r>
    </w:p>
    <w:p w:rsidR="00C712EE" w:rsidRDefault="00C712EE">
      <w:pPr>
        <w:pStyle w:val="ConsPlusNormal"/>
        <w:jc w:val="center"/>
      </w:pPr>
      <w:proofErr w:type="gramStart"/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</w:t>
      </w:r>
      <w:proofErr w:type="gramEnd"/>
    </w:p>
    <w:p w:rsidR="00C712EE" w:rsidRDefault="00C712EE">
      <w:pPr>
        <w:pStyle w:val="ConsPlusNormal"/>
        <w:jc w:val="center"/>
      </w:pPr>
      <w:r>
        <w:t>от 30.12.2016 N 507-пр)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В рамках Программы реализация подпрограмм не предусмотрена.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Достижение цели и решение задач Программы осуществляется на основе проведения основных </w:t>
      </w:r>
      <w:hyperlink w:anchor="P1737" w:history="1">
        <w:r>
          <w:rPr>
            <w:color w:val="0000FF"/>
          </w:rPr>
          <w:t>мероприятий</w:t>
        </w:r>
      </w:hyperlink>
      <w:r>
        <w:t>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Основные </w:t>
      </w:r>
      <w:hyperlink w:anchor="P1737" w:history="1">
        <w:r>
          <w:rPr>
            <w:color w:val="0000FF"/>
          </w:rPr>
          <w:t>мероприятия</w:t>
        </w:r>
      </w:hyperlink>
      <w:r>
        <w:t xml:space="preserve"> Программы предполагаются к реализации в срок с 2012 по 2020 год.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На решение задачи по сохранению культурного наследия, расширению доступа граждан к культурным ценностям и информации будут направлены основные мероприятия: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"Сохранение и популяризация объектов культурного наследия";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"Развитие библиотечного дела";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"Развитие музейного дела";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"Реализация мероприятий Долгосрочного </w:t>
      </w:r>
      <w:hyperlink r:id="rId74" w:history="1">
        <w:r>
          <w:rPr>
            <w:color w:val="0000FF"/>
          </w:rPr>
          <w:t>плана</w:t>
        </w:r>
      </w:hyperlink>
      <w:r>
        <w:t xml:space="preserve"> комплексного социально-экономического развития г. Комсомольска-на-Амуре";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"Обеспечение поэтапного доступа социально ориентированных некоммерческих организаций к бюджетным средствам, выделяемым на предоставление услуг в сфере культуры".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Решение задачи по развитию художественно-творческой деятельности предполагает выполнение основных мероприятий: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"Развитие театрального искусства";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"Развитие музыкального искусства";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"Развитие циркового искусства";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"Развитие киноискусства";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"Развитие культурно-досугового обслуживания населения";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"Поддержка творческой деятельности, народных художественных промыслов, традиционной народной культуры";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"Развитие театрального и музыкального искусства".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рамках решения задачи по укреплению регионального потенциала отрасли и управлению реализацией Программы планируется реализация основных мероприятий: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"Руководство и управление в сфере установленных функций органов государственной власти и органов местного самоуправления края";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"Развитие системы образования в сфере культуры".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Непосредственными результатами реализации основного мероприятия "Сохранение и популяризация объектов культурного наследия" должны стать: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- обеспечение сохранности объектов культурного наследия Российской Федерации;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доли объектов культурного наследия, состояние которых является удовлетворительным (не требуется проведение противоаварийных работ и капитального ремонта);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площади парков.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Непосредственными результатами реализации основного мероприятия "Развитие библиотечного дела" будут: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повышение охвата населения края библиотечным обслуживанием;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среднего числа посещений библиотек;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внедрение информационных технологий и создание качественных электронных ресурсов библиотек;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среднего числа книговыдач в библиотеках;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количества экземпляров библиотечного фонда общедоступных библиотек;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повышение уровня комплектования книжных фондов библиотек (с учетом установленных нормативов);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рост индекса удовлетворенности населения края качеством и доступностью предоставляемых библиотечных услуг.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Непосредственные результаты реализации основного мероприятия "Развитие музейного дела" включают: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обеспечение сохранности и использования музейного фонда края, развитие музеев;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среднего числа посещений музеев;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среднего числа выставок;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рост индекса удовлетворенности населения края качеством и доступностью предоставляемых музейных услуг.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Непосредственные результаты реализации основного мероприятия "Развитие театрального искусства" предусматривают: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среднего числа зрителей на мероприятиях театров;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рост индекса удовлетворенности населения края качеством и доступностью предоставляемых театральных услуг.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Непосредственные результаты реализации основного мероприятия "Развитие музыкального искусства" включают: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среднего числа зрителей на мероприятиях концертных организаций, самостоятельных коллективов;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рост индекса удовлетворенности населения края качеством и доступностью предоставляемых концертных услуг.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Непосредственные результаты реализации основного мероприятия "Развитие циркового </w:t>
      </w:r>
      <w:r>
        <w:lastRenderedPageBreak/>
        <w:t>искусства" включают: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среднего числа зрителей на мероприятиях цирка;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рост индекса удовлетворенности населения края качеством и доступностью предоставляемых цирковых услуг.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Непосредственными результатами реализации основного мероприятия "Развитие киноискусства" должны стать: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среднего числа посещений мероприятий организаций, осуществляющих кинопоказ;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рост индекса удовлетворенности населения края качеством и доступностью предоставляемых услуг по демонстрации кинофильмов и кинопрокату.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Непосредственными результатами реализации основного мероприятия "Развитие культурно-досугового обслуживания населения" станут: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обеспечение вовлечения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среднего числа участников клубных формирований;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среднего числа посетителей мероприятий учреждений культурно-досугового типа;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удельного веса населения, участвующего в платных культурно-досуговых мероприятиях, проводимых государственными (муниципальными) учреждениями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повышение обеспеченности зрительскими местами учреждений культурно-досугового типа;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рост индекса удовлетворенности населения края качеством и доступностью предоставляемых культурно-досуговых услуг.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Непосредственные результаты реализации основного мероприятия "Поддержка творческой деятельности, народных художественных промыслов, традиционной народной культуры" предусматривают: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обеспечение государственной (муниципальной) поддержки деятелей культуры края;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обеспечение государственной (муниципальной) поддержки творческих союзов (объединений);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обеспечение государственной (муниципальной) поддержки дарований и творческих инициатив населения;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обеспечение государственной (муниципальной) поддержки организаций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обеспечение преемственности культурных традиций;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создание условий, обеспечивающих сохранение и восстановление разнообразных видов и форм традиционной народной культуры, определяющих самобытность культуры народов края;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сохранение и развитие народных художественных промыслов в крае;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сохранение и развитие традиционной казачьей культуры.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В результате реализации основного мероприятия "Руководство и управление в сфере установленных функций органов государственной власти и органов местного самоуправления края":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отношение среднемесячной номинальной начисленной заработной платы работников государственных (муниципальных) учреждений культуры к среднемесячной заработной плате работников, занятых в сфере экономики региона, составит не менее 64,79 процента;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повысится уровень удовлетворенности работников сферы культуры трудом;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возрастет удельный вес зданий, закрепленных за учреждениями отрасли, прошедших капитальный ремонт, из числа нуждающихся в нем;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увеличится удельный вес учреждений отрасли, оснащенных специализированным оборудованием и музыкальными инструментами, из числа учреждений, нуждающихся в них.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Непосредственные результаты реализации основного мероприятия "Развитие системы образования в сфере культуры" будут включать: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среднего числа детей от 7 до 15 лет, обучающихся в детских школах искусств и детских музыкальных школах, в расчете на 1 тыс. человек данной категории;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рост индекса удовлетворенности населения края качеством и доступностью предоставляемых образовательных услуг в сфере культуры.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Непосредственные результаты реализации основного мероприятия "Реализация мероприятий Долгосрочного </w:t>
      </w:r>
      <w:hyperlink r:id="rId75" w:history="1">
        <w:r>
          <w:rPr>
            <w:color w:val="0000FF"/>
          </w:rPr>
          <w:t>плана</w:t>
        </w:r>
      </w:hyperlink>
      <w:r>
        <w:t xml:space="preserve"> комплексного социально-экономического развития г. Комсомольска-на-Амуре" будут включать: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доступности услуг учреждений культуры г. Комсомольска-на-Амуре;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рост индекса удовлетворенности населения г. Комсомольска-на-Амуре качеством предоставления услуг.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Непосредственные результаты реализации основного мероприятия "Обеспечение поэтапного доступа социально ориентированных некоммерческих организаций к бюджетным средствам, выделяемым на предоставление услуг в сфере культуры" будут включать: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повышение качества услуг в сфере культуры через формирование конкурентного рынка;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доли бюджетных средств, выделенных социально ориентированным некоммерческим организациям на предоставление услуг в сфере культуры в рамках Программы.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Непосредственные результаты реализации основного мероприятия "Развитие театрального и музыкального искусства" будут включать: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увеличение количества посещений театрально-концертных мероприятий;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рост индекса удовлетворенности населения края качеством и доступностью предоставляемых театральных услуг;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рост индекса удовлетворенности населения края качеством и доступностью предоставляемых концертных услуг.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Состав мероприятий, конкретизирующих основные мероприятия Программы, а также обобщенная характеристика последствий </w:t>
      </w:r>
      <w:proofErr w:type="spellStart"/>
      <w:r>
        <w:t>нереализации</w:t>
      </w:r>
      <w:proofErr w:type="spellEnd"/>
      <w:r>
        <w:t xml:space="preserve"> Программы представлены в </w:t>
      </w:r>
      <w:hyperlink w:anchor="P1737" w:history="1">
        <w:r>
          <w:rPr>
            <w:color w:val="0000FF"/>
          </w:rPr>
          <w:t>приложении N 2</w:t>
        </w:r>
      </w:hyperlink>
      <w:r>
        <w:t xml:space="preserve"> к настоящей Программе.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В рамках Программы муниципальные образования края участвуют в реализации основных </w:t>
      </w:r>
      <w:hyperlink w:anchor="P1737" w:history="1">
        <w:r>
          <w:rPr>
            <w:color w:val="0000FF"/>
          </w:rPr>
          <w:t>мероприятий</w:t>
        </w:r>
      </w:hyperlink>
      <w:r>
        <w:t xml:space="preserve"> в пределах полномочий, установленных федеральным законодательством.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  <w:outlineLvl w:val="1"/>
      </w:pPr>
      <w:r>
        <w:t>7. Основные меры правового регулирования</w:t>
      </w:r>
    </w:p>
    <w:p w:rsidR="00C712EE" w:rsidRDefault="00C712EE">
      <w:pPr>
        <w:pStyle w:val="ConsPlusNormal"/>
        <w:jc w:val="center"/>
      </w:pPr>
      <w:proofErr w:type="gramStart"/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</w:t>
      </w:r>
      <w:proofErr w:type="gramEnd"/>
    </w:p>
    <w:p w:rsidR="00C712EE" w:rsidRDefault="00C712EE">
      <w:pPr>
        <w:pStyle w:val="ConsPlusNormal"/>
        <w:jc w:val="center"/>
      </w:pPr>
      <w:r>
        <w:t>от 30.06.2015 N 169-пр)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Основные меры правового регулирования в сфере культуры, направленные на достижение цели и (или) конечных результатов Программы, предусматривают разработку и принятие ряда нормативных правовых актов края. Данный законопроект обеспечит установление правовых оснований для системного регулирования основных правоотношений в сфере развития культуры в крае, а также национальных культур народов, проживающих в крае, в соответствии с утвержденными приоритетами краевой государственной социально-экономической политики.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30.06.2015 N 169-пр)</w:t>
      </w:r>
    </w:p>
    <w:p w:rsidR="00C712EE" w:rsidRDefault="003F4F9B">
      <w:pPr>
        <w:pStyle w:val="ConsPlusNormal"/>
        <w:spacing w:before="220"/>
        <w:ind w:firstLine="540"/>
        <w:jc w:val="both"/>
      </w:pPr>
      <w:hyperlink w:anchor="P2210" w:history="1">
        <w:r w:rsidR="00C712EE">
          <w:rPr>
            <w:color w:val="0000FF"/>
          </w:rPr>
          <w:t>Сведения</w:t>
        </w:r>
      </w:hyperlink>
      <w:r w:rsidR="00C712EE">
        <w:t xml:space="preserve"> об основных мерах правового регулирования в сфере реализации Программы представлены в приложении N 3 к Программе.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  <w:outlineLvl w:val="1"/>
      </w:pPr>
      <w:r>
        <w:t>8. Реализация Программы осуществляется за счет сре</w:t>
      </w:r>
      <w:proofErr w:type="gramStart"/>
      <w:r>
        <w:t>дств кр</w:t>
      </w:r>
      <w:proofErr w:type="gramEnd"/>
      <w:r>
        <w:t>аевого бюджета с привлечением средств федерального бюджета, бюджетов муниципальных образований края и внебюджетных средств.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Общий прогнозируемый объем финансирования </w:t>
      </w:r>
      <w:hyperlink w:anchor="P1737" w:history="1">
        <w:r>
          <w:rPr>
            <w:color w:val="0000FF"/>
          </w:rPr>
          <w:t>мероприятий</w:t>
        </w:r>
      </w:hyperlink>
      <w:r>
        <w:t xml:space="preserve"> Программы составляет 37 179,18 млн. рублей, в том числе средства краевого бюджета - 12 789,66 млн. рублей; средства бюджетов муниципальных образований края - 19 596,56 млн. рублей; внебюджетные средства - 4 545,36 млн. рублей; средства федерального бюджета - 247,60 млн. рублей, в том числе: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I этап - 14 409,79 млн. рублей, из них: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средства краевого бюджета - 4 407,46 млн. рублей, в том числе: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2012 год - 930,81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2013 год - 978,80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2014 год - 1 354,00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2015 год - 1 143,85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том числе средства краевого бюджета, источником финансового обеспечения которых являются средства федерального бюджета, - 1,77 млн. рублей;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средства бюджетов муниципальных образований края (по согласованию) - 8 369,97 млн. рублей, в том числе: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2012 год - 1 882,65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2013 год - 2 199,86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2014 год - 2 570,52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2015 год - 1 716,94 млн. рублей;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внебюджетные средства (по согласованию) - 1 632,36 млн. рублей, в том числе: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2012 год - 303,14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2013 год - 430,09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2014 год - 470,21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2015 год - 428,92 млн. рублей;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II этап - 22 769,39 млн. рублей, из них: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средства краевого бюджета - 8 382,20 млн. рублей, в том числе: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2016 год - 1 065,47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том числе средства краевого бюджета, источником финансового обеспечения которых являются средства федерального бюджета, - 2,09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2017 год - 1 703,76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том числе средства краевого бюджета, источником финансового обеспечения которых являются средства федерального бюджета, - 18,68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2018 год - 901,07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2019 год - 725,87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2020 год - 3 986,03 млн. рублей;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средства бюджетов муниципальных образований края (по согласованию) - 11 226,59 млн. рублей, в том числе: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2016 год - 2 178,24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2017 год - 2 295,54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2018 год - 2 253,71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2019 год - 2 249,54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2020 год - 2 249,56 млн. рублей;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внебюджетные средства (по согласованию) - 2 913,00 млн. рублей, в том числе: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2016 год - 472,16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2017 год - 610,21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2018 год - 610,21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2019 год - 610,21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2020 год - 610,21 млн. рублей;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средства федерального бюджета (по согласованию) - 247,60 млн. рублей, в том числе: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2016 год - 75,00 млн. рублей,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2017 год - 172,60 млн. рублей.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рамках Программы предусматривается выполнение государственных заданий учреждениями.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Ведомственный перечень государственных услуг (работ), оказываемых (выполняемых) находящимися в ведении министерства культуры края государственными бюджетными и автономными учреждениями, утверждается приказом министерства культуры края.</w:t>
      </w:r>
    </w:p>
    <w:p w:rsidR="00C712EE" w:rsidRDefault="003F4F9B">
      <w:pPr>
        <w:pStyle w:val="ConsPlusNormal"/>
        <w:spacing w:before="220"/>
        <w:ind w:firstLine="540"/>
        <w:jc w:val="both"/>
      </w:pPr>
      <w:hyperlink w:anchor="P2264" w:history="1">
        <w:r w:rsidR="00C712EE">
          <w:rPr>
            <w:color w:val="0000FF"/>
          </w:rPr>
          <w:t>Прогноз</w:t>
        </w:r>
      </w:hyperlink>
      <w:r w:rsidR="00C712EE">
        <w:t xml:space="preserve"> сводных показателей государственных заданий по этапам реализации Программы представлен в приложении N 4 к настоящей Программе.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Информация по ресурсному </w:t>
      </w:r>
      <w:hyperlink w:anchor="P2420" w:history="1">
        <w:r>
          <w:rPr>
            <w:color w:val="0000FF"/>
          </w:rPr>
          <w:t>обеспечению</w:t>
        </w:r>
      </w:hyperlink>
      <w:r>
        <w:t xml:space="preserve"> реализации Программы за счет сре</w:t>
      </w:r>
      <w:proofErr w:type="gramStart"/>
      <w:r>
        <w:t>дств кр</w:t>
      </w:r>
      <w:proofErr w:type="gramEnd"/>
      <w:r>
        <w:t>аевого бюджета с указанием главных распорядителей бюджетных средств, а также по годам реализации приведена в приложении N 5 к настоящей Программе. Порядок (правила) предоставления субсидий и иных межбюджетных трансфертов местным бюджетам на реализацию муниципальных программ, направленных на достижение целей в сфере культуры, устанавливается Правительством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Информация о прогнозной (справочной) </w:t>
      </w:r>
      <w:hyperlink w:anchor="P3210" w:history="1">
        <w:r>
          <w:rPr>
            <w:color w:val="0000FF"/>
          </w:rPr>
          <w:t>оценке</w:t>
        </w:r>
      </w:hyperlink>
      <w:r>
        <w:t xml:space="preserve"> расходов краевого бюджета, расходов бюджетов муниципальных образований края и средств учреждений на реализацию Программы приведена в приложении N 6 к настоящей Программе. В качестве дополнительных ресурсов для реализации Программы планируется привлечение средств бюджетов муниципальных образований края путем разработки и принятия муниципальными образованиями края соответствующих программ развития культуры, а также средств государственных бюджетных и автономных учреждений, подведомственных министерству культуры края, направляемых на реализацию </w:t>
      </w:r>
      <w:hyperlink w:anchor="P1737" w:history="1">
        <w:r>
          <w:rPr>
            <w:color w:val="0000FF"/>
          </w:rPr>
          <w:t>мероприятий</w:t>
        </w:r>
      </w:hyperlink>
      <w:r>
        <w:t xml:space="preserve"> Программы.</w:t>
      </w:r>
    </w:p>
    <w:p w:rsidR="00C712EE" w:rsidRDefault="003F4F9B">
      <w:pPr>
        <w:pStyle w:val="ConsPlusNormal"/>
        <w:spacing w:before="220"/>
        <w:ind w:firstLine="540"/>
        <w:jc w:val="both"/>
      </w:pPr>
      <w:hyperlink w:anchor="P7991" w:history="1">
        <w:r w:rsidR="00C712EE">
          <w:rPr>
            <w:color w:val="0000FF"/>
          </w:rPr>
          <w:t>Информация</w:t>
        </w:r>
      </w:hyperlink>
      <w:r w:rsidR="00C712EE">
        <w:t xml:space="preserve"> по объектам капитального строительства, включенным в Программу, приведена в приложении N 10 к настоящей Программе.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Стратегическое комплексное развитие активной государственной политики в сфере культуры, усиление инвестиционной составляющей, повышение системности межрегионального, международного и приграничного сотрудничества в сфере культуры, развитие инноваций по всем направлениям деятельности в сфере культуры требует расширения механизмов привлечения дополнительных объемов финансовых средств в отрасль, ресурсного обеспечения направлений, связанных с созданием условий для повышения доступности, качества и разнообразия услуг в сфере культуры, развитием механизмов</w:t>
      </w:r>
      <w:proofErr w:type="gramEnd"/>
      <w:r>
        <w:t xml:space="preserve"> </w:t>
      </w:r>
      <w:proofErr w:type="gramStart"/>
      <w:r>
        <w:t>поддержки творческой деятельности в сфере культуры, традиционной народной культуры, со стимулированием развития новых направлений, видов и жанров искусства, с обеспечением поддержки новаторских и дебютных проектов в области современной культуры, творческих проектов для детской и юношеской аудитории, развитием механизмов содействия муниципальным культурным инициативам, межмуниципальной гастрольной, выставочной и фестивальной деятельности, модернизацией системы хранения культурных ценностей, расширением объема реставрационных и историко-охранных работ, внедрением</w:t>
      </w:r>
      <w:proofErr w:type="gramEnd"/>
      <w:r>
        <w:t xml:space="preserve"> современных информационных технологий, оказанием содействия в сохранении нематериального культурного наследия, традиционной народной культуры, укреплением культурного потенциала края и др. Для реализации поставленных задач прогнозируется привлечение дополнительных ресурсов.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Оценка </w:t>
      </w:r>
      <w:proofErr w:type="gramStart"/>
      <w:r>
        <w:t>степени влияния выделения дополнительных объемов ресурсов</w:t>
      </w:r>
      <w:proofErr w:type="gramEnd"/>
      <w:r>
        <w:t xml:space="preserve"> на показатели (индикаторы), сроки и непосредственные результаты реализации </w:t>
      </w:r>
      <w:hyperlink w:anchor="P1737" w:history="1">
        <w:r>
          <w:rPr>
            <w:color w:val="0000FF"/>
          </w:rPr>
          <w:t>мероприятий</w:t>
        </w:r>
      </w:hyperlink>
      <w:r>
        <w:t xml:space="preserve"> Программы приведена в </w:t>
      </w:r>
      <w:hyperlink w:anchor="P5482" w:history="1">
        <w:r>
          <w:rPr>
            <w:color w:val="0000FF"/>
          </w:rPr>
          <w:t>приложениях N 7</w:t>
        </w:r>
      </w:hyperlink>
      <w:r>
        <w:t xml:space="preserve">, </w:t>
      </w:r>
      <w:hyperlink w:anchor="P6926" w:history="1">
        <w:r>
          <w:rPr>
            <w:color w:val="0000FF"/>
          </w:rPr>
          <w:t>8</w:t>
        </w:r>
      </w:hyperlink>
      <w:r>
        <w:t xml:space="preserve"> к настоящей Программе.</w:t>
      </w:r>
    </w:p>
    <w:p w:rsidR="00C712EE" w:rsidRDefault="00C712EE">
      <w:pPr>
        <w:pStyle w:val="ConsPlusNormal"/>
        <w:jc w:val="both"/>
      </w:pPr>
      <w:r>
        <w:t xml:space="preserve">(раздел 8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16.08.2017 N 324-пр)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  <w:outlineLvl w:val="1"/>
      </w:pPr>
      <w:r>
        <w:t>9. Анализ рисков реализации Программы</w:t>
      </w:r>
    </w:p>
    <w:p w:rsidR="00C712EE" w:rsidRDefault="00C712EE">
      <w:pPr>
        <w:pStyle w:val="ConsPlusNormal"/>
        <w:jc w:val="center"/>
      </w:pPr>
      <w:r>
        <w:t>и описание мер управления рисками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Реализация Программы сопряжена с рисками, которые могут препятствовать достижению запланированных результатов.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К их числу относятся 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 Эти риски могут отразиться на уровне возможностей края в реализации наиболее затратных мероприятий Программы, в том числе мероприятий, связанных со строительством, реконструкцией и капитальным ремонтом учреждений культуры и т.п.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Экономические риски могут также повлечь изменения стоимости предоставления государственных (муниципальных) услуг (выполнения работ), что может негативно сказаться на структуре потребительских предпочтений населения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Операционные риски, имеющие место, связаны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Риски ухудшения международных или межрегиональных отношений в области культуры и смежных с ней областях. Эти риски могут привести к резкому уменьшению объема информации, получаемой в рамках культурного обмена, а также снижению возможностей края в проведении культурных мероприятий, проводимых в рамках гастрольной деятельности.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краевой программы в сфере культуры в пользу других направлений развития края и переориентации на ликвидацию последствий катастрофы.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Риски финансовой необеспеченности, имеющие место, связаны с недостаточностью бюджетных средств на реализацию Программы. Эти риски могут привести к </w:t>
      </w:r>
      <w:proofErr w:type="spellStart"/>
      <w:r>
        <w:t>недостижению</w:t>
      </w:r>
      <w:proofErr w:type="spellEnd"/>
      <w:r>
        <w:t xml:space="preserve"> запланированных результатов и (или) индикаторов, нарушению сроков выполнения мероприятий, отрицательной динамике показателей и ухудшению рейтинговой ситуации субъекта в составе Дальневосточного федерального округа и Российской Федерации.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формирование эффективной системы управления Программой на основе четкого распределения функций, полномочий и ответственности ответственного исполнителя, соисполнителей и участников Программы;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обеспечение эффективного взаимодействия ответственного исполнителя, соисполнителей и участников Программы;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проведение мониторинга и внутреннего аудита выполнения Программы, регулярного анализа и, при необходимости, ежегодной корректировки показателей (индикаторов), а также мероприятий Программы;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перераспределение объемов финансирования в зависимости от динамики и темпов достижения поставленных целей, внешних факторов;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планирование реализации Программы с применением методик оценки эффективности бюджетных расходов, достижения цели и задач Программы.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  <w:outlineLvl w:val="1"/>
      </w:pPr>
      <w:r>
        <w:t>10. Методика оценки эффективности Программы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lastRenderedPageBreak/>
        <w:t xml:space="preserve">Утратил силу.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13.05.2016 N 146-пр.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  <w:outlineLvl w:val="1"/>
      </w:pPr>
      <w:r>
        <w:t>11. Механизм управления Программой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Управление Программой осуществляется ответственным исполнителем Программы - министерством культуры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Программа реализуется в соответствии с федеральным и краевым законодательством. Объем бюджетных ассигнований на реализацию мероприятий Программы утверждается законом о краевом бюджете на очередной финансовый год. Планирование бюджетных ассигнований осуществляется в соответствии с краевым бюджетным законодательством.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финансовых ресурсов, выделенных на ее реализацию, ответственный исполнитель осуществляет координацию деятельности всех соисполнителей и участников Программы.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Программа предусматривает ответственность всех ее исполнителей за реализацию закрепленных за ними мероприятий.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процессе реализации Программы ответственный исполнитель осуществляет следующие полномочия: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организует реализацию Программы;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несет ответственность за достижение показателей (индикаторов) Программы, а также конечных результатов ее реализации;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готовит предложения о внесении изменений в Программу по согласованию с соисполнителями и участниками;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проводит оценку эффективности Программы на этапе реализации;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ежеквартально в срок до 20 числа месяца, следующего за отчетным кварталом, представляет в министерство экономического развития края сведения, необходимые для проведения мониторинга, по установленным формам;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30.06.2015 N 169-пр)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запрашивает у соисполнителей и участников сведения, необходимые для проведения мониторинга и подготовки годового отчета;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готовит совместно с соисполнителями и участниками Программы годовой отчет о ходе реализации и об оценке эффективности Программы и представляет его в министерство экономического развития края до 15 марта года, следующего за отчетным годом;</w:t>
      </w:r>
    </w:p>
    <w:p w:rsidR="00C712EE" w:rsidRDefault="00C712EE">
      <w:pPr>
        <w:pStyle w:val="ConsPlusNormal"/>
        <w:jc w:val="both"/>
      </w:pPr>
      <w:r>
        <w:t xml:space="preserve">(в ред. постановлений Правительства Хабаровского края от 29.03.2013 </w:t>
      </w:r>
      <w:hyperlink r:id="rId86" w:history="1">
        <w:r>
          <w:rPr>
            <w:color w:val="0000FF"/>
          </w:rPr>
          <w:t>N 57-пр</w:t>
        </w:r>
      </w:hyperlink>
      <w:r>
        <w:t xml:space="preserve">, от 30.06.2015 </w:t>
      </w:r>
      <w:hyperlink r:id="rId87" w:history="1">
        <w:r>
          <w:rPr>
            <w:color w:val="0000FF"/>
          </w:rPr>
          <w:t>N 169-пр</w:t>
        </w:r>
      </w:hyperlink>
      <w:r>
        <w:t>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в целях обеспечения публичности (открытости) информации о значениях показателей (индикаторах) Программы, результатах мониторинга реализации Программы и программных мероприятий размещает на официальном сайте Правительства края в информационно-телекоммуникационной сети "Интернет"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C712EE" w:rsidRDefault="00C712EE">
      <w:pPr>
        <w:pStyle w:val="ConsPlusNormal"/>
        <w:jc w:val="both"/>
      </w:pPr>
      <w:r>
        <w:lastRenderedPageBreak/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Соисполнитель (участник) Программы осуществляет следующие полномочия: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участвует в разработке проекта Программы и осуществляет реализацию основных мероприятий, в отношении которых он является соисполнителем (участником);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29.03.2013 N 57-пр)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участвует в подготовке предложений о внесении изменений в Программу;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представляет ответственному исполнителю сведения, необходимые: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для проведения мониторинга - в срок до 10 числа месяца, следующего за отчетным кварталом;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для подготовки годового отчета - в срок до 10 февраля года, следующего за отчетным годом;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представляет ответственному исполнителю информацию, необходимую для проведения оценки эффективности Программы и подготовки отчета о ходе ее реализации и оценке эффективности;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Программы.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Внесение изменений в Программу осуществляется по инициативе ответственного исполнителя либо во исполнение поручений Правительства и Губернатора края, в том числе с учетом </w:t>
      </w:r>
      <w:proofErr w:type="gramStart"/>
      <w:r>
        <w:t>результатов оценки эффективности реализации Программы</w:t>
      </w:r>
      <w:proofErr w:type="gramEnd"/>
      <w:r>
        <w:t>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1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2" w:name="P546"/>
      <w:bookmarkEnd w:id="2"/>
      <w:r>
        <w:t>СВЕДЕНИЯ</w:t>
      </w:r>
    </w:p>
    <w:p w:rsidR="00C712EE" w:rsidRDefault="00C712EE">
      <w:pPr>
        <w:pStyle w:val="ConsPlusTitle"/>
        <w:jc w:val="center"/>
      </w:pPr>
      <w:r>
        <w:t>О ПОКАЗАТЕЛЯХ (ИНДИКАТОРАХ) ГОСУДАРСТВЕННОЙ ПРОГРАММЫ</w:t>
      </w:r>
    </w:p>
    <w:p w:rsidR="00C712EE" w:rsidRDefault="00C712EE">
      <w:pPr>
        <w:pStyle w:val="ConsPlusTitle"/>
        <w:jc w:val="center"/>
      </w:pPr>
      <w:r>
        <w:t>ХАБАРОВСКОГО КРАЯ "КУЛЬТУРА ХАБАРОВСКОГО КРАЯ"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от 16.08.2017 N 324-пр)</w:t>
            </w:r>
          </w:p>
        </w:tc>
      </w:tr>
    </w:tbl>
    <w:p w:rsidR="00C712EE" w:rsidRDefault="00C712EE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712EE" w:rsidRDefault="00C712EE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</w:tr>
    </w:tbl>
    <w:p w:rsidR="00C712EE" w:rsidRDefault="00C712EE">
      <w:pPr>
        <w:sectPr w:rsidR="00C712EE" w:rsidSect="00B607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515"/>
        <w:gridCol w:w="1399"/>
        <w:gridCol w:w="300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907"/>
        <w:gridCol w:w="907"/>
        <w:gridCol w:w="907"/>
        <w:gridCol w:w="907"/>
      </w:tblGrid>
      <w:tr w:rsidR="00C712EE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280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показателя (индикатора)</w:t>
            </w:r>
          </w:p>
        </w:tc>
      </w:tr>
      <w:tr w:rsidR="00C712EE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30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2011 год (факт)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2020 год</w:t>
            </w:r>
          </w:p>
        </w:tc>
      </w:tr>
      <w:tr w:rsidR="00C712EE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30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план</w:t>
            </w:r>
          </w:p>
        </w:tc>
      </w:tr>
      <w:tr w:rsidR="00C712EE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19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3" w:name="P599"/>
            <w:bookmarkEnd w:id="3"/>
            <w:r>
              <w:t>I.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Доля свободного времени населения, занятого потреблением услуг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14,88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15,96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16,65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4" w:name="P616"/>
            <w:bookmarkEnd w:id="4"/>
            <w:r>
              <w:t>II.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посещений организаций культуры по отношению к уровню предыдущего года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5" w:name="P633"/>
            <w:bookmarkEnd w:id="5"/>
            <w:r>
              <w:t>III.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Индекс удовлетворенности населения качеством и доступностью услуг в сфере культуры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79,19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81,24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82,30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82,29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89,15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85,0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8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Сохранение и популяризация объектов культурного наследия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6" w:name="P653"/>
            <w:bookmarkEnd w:id="6"/>
            <w:r>
              <w:t>1.1.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Доля объектов культурного наследия (памятников истории и культуры), находящихся в удовлетворительном состоянии, от общего числа объектов культурного наследия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КГБУК "Научно-производственный центр по охране и использованию памятников истории и культуры Хабаровского края"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66,07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62,60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65,00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7" w:name="P670"/>
            <w:bookmarkEnd w:id="7"/>
            <w:r>
              <w:t>1.2.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Среднее число посетителей платных мероприятий парков на 1 тыс. человек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92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11-НК, данные Федеральной службы государственной </w:t>
            </w:r>
            <w:r w:rsidR="00C712EE">
              <w:lastRenderedPageBreak/>
              <w:t>статистики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15,93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19,64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8" w:name="P687"/>
            <w:bookmarkEnd w:id="8"/>
            <w:r>
              <w:lastRenderedPageBreak/>
              <w:t>1.3.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Площадь парков в расчете на одного человека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кв. м/человека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93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11-НК, данные Федеральной службы государственной статистики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9" w:name="P704"/>
            <w:bookmarkEnd w:id="9"/>
            <w:r>
              <w:t>1.4.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Среднее число посещений зоологических учреждений на 1 тыс. человек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94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14-НК, данные Федеральной службы государственной статистики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45,22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48,76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111,10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108,30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113,20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117,93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115,00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117,0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118,0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118,0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119,0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8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библиотечного дела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10" w:name="P724"/>
            <w:bookmarkEnd w:id="10"/>
            <w:r>
              <w:t>2.1.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Охват населения библиотечным обслуживанием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95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6-НК, данные Федеральной службы государственной статистики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36,22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39,90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40,19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42,70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43,21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43,00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11" w:name="P741"/>
            <w:bookmarkEnd w:id="11"/>
            <w:r>
              <w:t>2.2.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Среднее число посещений библиотек в расчете на 1 тыс. человек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96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6-НК, данные Федеральной службы государственной статистики, ведомственная отчетность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2 262,56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2 480,99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2 416,97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2 985,32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2 985,51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2 985,32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2985,33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2 985,32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2985,32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12" w:name="P758"/>
            <w:bookmarkEnd w:id="12"/>
            <w:r>
              <w:t>2.3.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Среднее число книговыдач в расчете на 1 тыс. человек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экземпляров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97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6-НК, данные Федеральной службы государственной статистики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6 851,12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7 367,78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6 708,77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8 527,08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8 527,12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8 527,08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8527,1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8 527,08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8527,09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13" w:name="P775"/>
            <w:bookmarkEnd w:id="13"/>
            <w:r>
              <w:lastRenderedPageBreak/>
              <w:t>2.4.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экземпляров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98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6-НК, данные Федеральной службы государственной статистики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241,76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253,85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280,07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14" w:name="P792"/>
            <w:bookmarkEnd w:id="14"/>
            <w:r>
              <w:t>2.5.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Индекс удовлетворенности населения края качеством и доступностью предоставляемых библиотечных услуг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83,04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83,71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84,39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88,88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85,07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91,05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89,0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15" w:name="P809"/>
            <w:bookmarkEnd w:id="15"/>
            <w:r>
              <w:t>2.6.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посещений библиотек (на 1 жителя в год)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2,99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2,99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2,99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2,99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16" w:name="P826"/>
            <w:bookmarkEnd w:id="16"/>
            <w:r>
              <w:t>2.7.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Увеличение количества библиографических записей на издания из фондов краевых библиотек, переданных в сводный электронный каталог библиотек России (по сравнению с предыдущим годом)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17" w:name="P843"/>
            <w:bookmarkEnd w:id="17"/>
            <w:r>
              <w:t>2.8.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Доля общедоступных библиотек, подключенных к информационно-телекоммуникационной сети "Интернет", в общем количестве общедоступных библиотек края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83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8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музейного дела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18" w:name="P863"/>
            <w:bookmarkEnd w:id="18"/>
            <w:r>
              <w:t>3.1.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Среднее число посещений музеев в расчете на 1 тыс. человек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328,21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334,95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366,00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420,59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497,20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516,0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19" w:name="P880"/>
            <w:bookmarkEnd w:id="19"/>
            <w:r>
              <w:lastRenderedPageBreak/>
              <w:t>3.2.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Среднее число выставок в расчете на 10 тыс. человек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99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8-НК, данные Федеральной службы государственной статистики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 xml:space="preserve">5,29 </w:t>
            </w:r>
            <w:hyperlink w:anchor="P17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20" w:name="P897"/>
            <w:bookmarkEnd w:id="20"/>
            <w:r>
              <w:t>3.3.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Индекс удовлетворенности населения края качеством и доступностью предоставляемых музейных услуг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80,96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81,82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82,69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89,9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86,99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83,57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87,0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21" w:name="P914"/>
            <w:bookmarkEnd w:id="21"/>
            <w:r>
              <w:t>3.4.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Доля музеев, имеющих сайт в сети Интернет, в общем количестве музеев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58,80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76,4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77,77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77,77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83,33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88,88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88,88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100,0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22" w:name="P931"/>
            <w:bookmarkEnd w:id="22"/>
            <w:r>
              <w:t>3.5.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14,0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23" w:name="P948"/>
            <w:bookmarkEnd w:id="23"/>
            <w:r>
              <w:t>3.6.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Посещаемость музейных учреждений (на 1 жителя в год)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8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театрального искусства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24" w:name="P968"/>
            <w:bookmarkEnd w:id="24"/>
            <w:r>
              <w:t>4.1.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Среднее число зрителей на мероприятиях театров в расчете на 1 тыс. человек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100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9-НК, данные Федеральной службы государственной статистики, ведомственная отчетность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219,92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251,00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25" w:name="P985"/>
            <w:bookmarkEnd w:id="25"/>
            <w:r>
              <w:t>4.2.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Индекс удовлетворенности населения края качеством и </w:t>
            </w:r>
            <w:r>
              <w:lastRenderedPageBreak/>
              <w:t>доступностью предоставляемых театральных услуг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72,04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73,60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84,37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80,11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77,01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80,11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5.</w:t>
            </w:r>
          </w:p>
        </w:tc>
        <w:tc>
          <w:tcPr>
            <w:tcW w:w="18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музыкального искусства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26" w:name="P1005"/>
            <w:bookmarkEnd w:id="26"/>
            <w:r>
              <w:t>5.1.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101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12-НК, данные Федеральной службы государственной статистики, ведомственная отчетность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112,55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145,90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27" w:name="P1022"/>
            <w:bookmarkEnd w:id="27"/>
            <w:r>
              <w:t>5.2.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Индекс удовлетворенности населения края качеством и доступностью предоставляемых концертных услуг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82,78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83,54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84,33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84,32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18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циркового искусства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28" w:name="P1042"/>
            <w:bookmarkEnd w:id="28"/>
            <w:r>
              <w:t>6.1.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Среднее количество зрителей на мероприятиях цирка в расчете на 1 тыс. человек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102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13-НК, данные Федеральной службы государственной статистики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47,14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55,01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29" w:name="P1059"/>
            <w:bookmarkEnd w:id="29"/>
            <w:r>
              <w:t>6.2.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Индекс удовлетворенности населения края качеством и доступностью предоставляемых цирковых услуг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75,79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77,10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78,44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89,93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79,80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18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киноискусства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30" w:name="P1079"/>
            <w:bookmarkEnd w:id="30"/>
            <w:r>
              <w:t>7.1.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Среднее число посещений киносеансов в расчете на 1 </w:t>
            </w:r>
            <w:r>
              <w:lastRenderedPageBreak/>
              <w:t>человека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103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</w:t>
            </w:r>
            <w:r w:rsidR="00C712EE">
              <w:lastRenderedPageBreak/>
              <w:t>К-2РИК, данные Федеральной службы государственной статистики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0,38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31" w:name="P1096"/>
            <w:bookmarkEnd w:id="31"/>
            <w:r>
              <w:lastRenderedPageBreak/>
              <w:t>7.2.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Индекс удовлетворенности населения края качеством и доступностью предоставляемых услуг по демонстрации кинофильмов и кинопрокату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74,21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72,30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77,13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78,63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95,04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78,63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78,63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79,68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78,63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78,63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78,63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78,63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32" w:name="P1113"/>
            <w:bookmarkEnd w:id="32"/>
            <w:r>
              <w:t>7.3.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Доля фильмов российского производства в общем объеме проката в краевых и муниципальных кинотеатрах края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207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культурно-досугового обслуживания населения края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33" w:name="P1132"/>
            <w:bookmarkEnd w:id="33"/>
            <w:r>
              <w:t>8.1.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104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"Свод годовых сведений об учреждениях культурно-досугового типа системы Минкультуры России", данные Федеральной службы государственной статистики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25,44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23,70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38,40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38,40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38,40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38,40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34" w:name="P1149"/>
            <w:bookmarkEnd w:id="34"/>
            <w:r>
              <w:t>8.2.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3F4F9B">
            <w:pPr>
              <w:pStyle w:val="ConsPlusNormal"/>
            </w:pPr>
            <w:hyperlink r:id="rId105" w:history="1">
              <w:r w:rsidR="00C712EE">
                <w:rPr>
                  <w:color w:val="0000FF"/>
                </w:rPr>
                <w:t>форма</w:t>
              </w:r>
            </w:hyperlink>
            <w:r w:rsidR="00C712EE">
              <w:t xml:space="preserve"> федерального статистического наблюдения "Свод годовых сведений об учреждениях культурно-досугового типа системы Минкультуры России", данные Федеральной службы государственной статистики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51,84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57,32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81,27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81,27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81,27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57,37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57,37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58,92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35" w:name="P1166"/>
            <w:bookmarkEnd w:id="35"/>
            <w:r>
              <w:lastRenderedPageBreak/>
              <w:t>8.3.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Индекс удовлетворенности населения края качеством и доступностью предоставляемых культурно-досуговых услуг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78,12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79,23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80,36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84,73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81,51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36" w:name="P1183"/>
            <w:bookmarkEnd w:id="36"/>
            <w:r>
              <w:t>8.4.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207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творческой деятельности, народных художественных промыслов, традиционной народной культуры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37" w:name="P1202"/>
            <w:bookmarkEnd w:id="37"/>
            <w:r>
              <w:t>9.1.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грантов деятелям культуры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38" w:name="P1219"/>
            <w:bookmarkEnd w:id="38"/>
            <w:r>
              <w:t>9.2.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грантов, выделенных на поддержку творческих союзов (объединений)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39" w:name="P1236"/>
            <w:bookmarkEnd w:id="39"/>
            <w:r>
              <w:t>9.3.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грантов, выделенных на поддержку дарований и творческих инициатив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40" w:name="P1253"/>
            <w:bookmarkEnd w:id="40"/>
            <w:r>
              <w:t>9.4.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грантов, выделенных на поддержку организаций культуры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41" w:name="P1270"/>
            <w:bookmarkEnd w:id="41"/>
            <w:r>
              <w:t>9.5.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проектов по сохранению и развитию народных художественных промыслов, получивших государственную (муниципальную) поддержку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42" w:name="P1287"/>
            <w:bookmarkEnd w:id="42"/>
            <w:r>
              <w:t>9.6.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Количество проектов по сохранению и развитию </w:t>
            </w:r>
            <w:r>
              <w:lastRenderedPageBreak/>
              <w:t>традиционных видов народного творчества и национально-культурных центров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43" w:name="P1304"/>
            <w:bookmarkEnd w:id="43"/>
            <w:r>
              <w:lastRenderedPageBreak/>
              <w:t>9.7.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проектов по сохранению и развитию традиционной казачьей культуры, получивших государственную (муниципальную) поддержку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44" w:name="P1321"/>
            <w:bookmarkEnd w:id="44"/>
            <w:r>
              <w:t>9.8.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премий в сфере культуры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45" w:name="P1338"/>
            <w:bookmarkEnd w:id="45"/>
            <w:r>
              <w:t>9.9.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стипендий деятелям культуры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148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46" w:name="P1355"/>
            <w:bookmarkEnd w:id="46"/>
            <w:r>
              <w:t>9.10.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грантов, выделенных на поддержку молодых дарований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47" w:name="P1372"/>
            <w:bookmarkEnd w:id="47"/>
            <w:r>
              <w:t>9.11.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10,5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207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Руководство и управление в сфере установленных функций органов государственной власти и органов местного самоуправления Хабаровского края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48" w:name="P1391"/>
            <w:bookmarkEnd w:id="48"/>
            <w:r>
              <w:t>10.1.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Соотношение средней заработной платы работников учреждений культуры к средней заработной плате по краю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доклад высших должностных лиц (руководителей высших исполнительных органов государственной власти) Хабаровского края о достигнутых значениях показателей для оценки </w:t>
            </w:r>
            <w:proofErr w:type="gramStart"/>
            <w:r>
              <w:t xml:space="preserve">эффективности деятельности органов исполнительной </w:t>
            </w:r>
            <w:r>
              <w:lastRenderedPageBreak/>
              <w:t>власти Хабаровского края</w:t>
            </w:r>
            <w:proofErr w:type="gramEnd"/>
            <w:r>
              <w:t xml:space="preserve"> за отчетный год и их планируемых значениях на 3-летний период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55,00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61,10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70,20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68,60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73,60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71,40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71,50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100,00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49" w:name="P1408"/>
            <w:bookmarkEnd w:id="49"/>
            <w:r>
              <w:lastRenderedPageBreak/>
              <w:t>10.2.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Удельный вес зданий, закрепленных за учреждениями отрасли, прошедших капитальный ремонт, из числа нуждающихся в нем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19,10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26,50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25,30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25,30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44,67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50,00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50" w:name="P1425"/>
            <w:bookmarkEnd w:id="50"/>
            <w:r>
              <w:t>10.3.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Удельный вес учреждений отрасли, оснащенных специализированным оборудованием и музыкальными инструментами, к числу учреждений, нуждающихся в них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23,50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26,23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28,97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31,70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51" w:name="P1442"/>
            <w:bookmarkEnd w:id="51"/>
            <w:r>
              <w:t>10.4.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Соблюдение сроков ввода объектов капитального строительства, включенных в перечень краевых адресных инвестиционных проектов, в эксплуатацию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52" w:name="P1459"/>
            <w:bookmarkEnd w:id="52"/>
            <w:r>
              <w:t>10.5.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Уровень обеспеченности субъектов Российской Федерации учреждениями культуры в соответствии с социальными нормативами и нормами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85,62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207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кадрового потенциала в сфере культуры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53" w:name="P1478"/>
            <w:bookmarkEnd w:id="53"/>
            <w:r>
              <w:t>10.6.1.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Уровень удовлетворенности работников сферы культуры трудом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50,15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73,87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74,85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58,00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75,95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70,0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54" w:name="P1495"/>
            <w:bookmarkEnd w:id="54"/>
            <w:r>
              <w:lastRenderedPageBreak/>
              <w:t>10.6.2.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Доля руководителей и </w:t>
            </w:r>
            <w:proofErr w:type="gramStart"/>
            <w:r>
              <w:t>специалистов</w:t>
            </w:r>
            <w:proofErr w:type="gramEnd"/>
            <w:r>
              <w:t xml:space="preserve"> краевых и муниципальных органов управления культурой, прошедших профессиональную переподготовку или повышение квалификации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18,40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18,40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18,40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18,40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18,40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55" w:name="P1512"/>
            <w:bookmarkEnd w:id="55"/>
            <w:r>
              <w:t>10.6.3.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Увеличение доли специалистов, привлеченных к участию в конкурсах профессионального мастерства, по отношению к предыдущему периоду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9,00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56" w:name="P1529"/>
            <w:bookmarkEnd w:id="56"/>
            <w:r>
              <w:t>10.6.4.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дополнительных образовательных программ по профессиональной переподготовке и повышению квалификации, реализованных в соответствующем периоде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9,00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207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системы образования в сфере культуры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57" w:name="P1548"/>
            <w:bookmarkEnd w:id="57"/>
            <w:r>
              <w:t>11.1.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Доля детей, обучающихся в детских школах искусств, в общей численности учащихся детей в возрасте от 7 до 15 лет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58" w:name="P1565"/>
            <w:bookmarkEnd w:id="58"/>
            <w:r>
              <w:t>11.2.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Индекс удовлетворенности населения края качеством и доступностью предоставляемых образовательных услуг в сфере культуры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82,39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69,04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83,86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84,60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84,85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84,60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84,60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84,60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84,60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59" w:name="P1582"/>
            <w:bookmarkEnd w:id="59"/>
            <w:r>
              <w:t>11.3.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Доля образовательных организаций сферы культуры, </w:t>
            </w:r>
            <w:r>
              <w:lastRenderedPageBreak/>
              <w:t>оснащенных современным материально-техническим оборудованием (с учетом детских школ искусств), в общем количестве образовательных организаций в сфере культуры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47,5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12.</w:t>
            </w:r>
          </w:p>
        </w:tc>
        <w:tc>
          <w:tcPr>
            <w:tcW w:w="207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Реализация мероприятий Долгосрочного </w:t>
            </w:r>
            <w:hyperlink r:id="rId106" w:history="1">
              <w:r>
                <w:rPr>
                  <w:color w:val="0000FF"/>
                </w:rPr>
                <w:t>плана</w:t>
              </w:r>
            </w:hyperlink>
            <w:r>
              <w:t xml:space="preserve"> комплексного социально-экономического развития г. Комсомольска-на-Амуре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60" w:name="P1601"/>
            <w:bookmarkEnd w:id="60"/>
            <w:r>
              <w:t>12.1.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Количество проведенных выставочных проектов из собраний ведущих федеральных музеев на территории г. Комсомольска-на-Амуре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61" w:name="P1618"/>
            <w:bookmarkEnd w:id="61"/>
            <w:r>
              <w:t>12.2.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Обеспечение гастролей федеральных и региональных творческих коллективов в г. Комсомольске-на-Амуре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62" w:name="P1635"/>
            <w:bookmarkEnd w:id="62"/>
            <w:r>
              <w:t>12.3.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Индекс удовлетворенности населения г. Комсомольска-на-Амуре качеством и доступностью предоставляемых услуг в сфере культуры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92,0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207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социально ориентированных некоммерческих организаций в сфере культуры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63" w:name="P1654"/>
            <w:bookmarkEnd w:id="63"/>
            <w:r>
              <w:t>13.1.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Доля бюджетных средств, выделенных социально ориентированным некоммерческим организациям на предоставление услуг в сфере культуры, в рамках государственной программы </w:t>
            </w:r>
            <w:r>
              <w:lastRenderedPageBreak/>
              <w:t>Хабаровского края "Культура Хабаровского края"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0,03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14.</w:t>
            </w:r>
          </w:p>
        </w:tc>
        <w:tc>
          <w:tcPr>
            <w:tcW w:w="207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театрального и музыкального искусства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64" w:name="P1673"/>
            <w:bookmarkEnd w:id="64"/>
            <w:r>
              <w:t>14.1.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4,2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65" w:name="P1690"/>
            <w:bookmarkEnd w:id="65"/>
            <w:r>
              <w:t>14.2.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Индекс удовлетворенности населения края качеством и доступностью предоставляемых театральных услуг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77,01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77,01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77,01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77,01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bookmarkStart w:id="66" w:name="P1707"/>
            <w:bookmarkEnd w:id="66"/>
            <w:r>
              <w:t>14.3.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Индекс удовлетворенности населения края качеством и доступностью предоставляемых концертных услуг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данные министерства культуры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84,32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84,32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84,32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не менее 84,32</w:t>
            </w:r>
          </w:p>
        </w:tc>
      </w:tr>
    </w:tbl>
    <w:p w:rsidR="00C712EE" w:rsidRDefault="00C712EE">
      <w:pPr>
        <w:sectPr w:rsidR="00C712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--------------------------------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67" w:name="P1726"/>
      <w:bookmarkEnd w:id="67"/>
      <w:r>
        <w:t>&lt;*&gt; В соответствии с данными министерства культуры края.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2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68" w:name="P1737"/>
      <w:bookmarkEnd w:id="68"/>
      <w:r>
        <w:t>ПЕРЕЧЕНЬ</w:t>
      </w:r>
    </w:p>
    <w:p w:rsidR="00C712EE" w:rsidRDefault="00C712EE">
      <w:pPr>
        <w:pStyle w:val="ConsPlusTitle"/>
        <w:jc w:val="center"/>
      </w:pPr>
      <w:r>
        <w:t>ОСНОВНЫХ МЕРОПРИЯТИЙ ГОСУДАРСТВЕННОЙ ПРОГРАММЫ</w:t>
      </w:r>
    </w:p>
    <w:p w:rsidR="00C712EE" w:rsidRDefault="00C712EE">
      <w:pPr>
        <w:pStyle w:val="ConsPlusTitle"/>
        <w:jc w:val="center"/>
      </w:pPr>
      <w:r>
        <w:t>ХАБАРОВСКОГО КРАЯ "КУЛЬТУРА ХАБАРОВСКОГО КРАЯ"</w:t>
      </w:r>
    </w:p>
    <w:p w:rsidR="00C712EE" w:rsidRDefault="00C712E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16.08.2017 </w:t>
            </w:r>
            <w:hyperlink r:id="rId107" w:history="1">
              <w:r>
                <w:rPr>
                  <w:color w:val="0000FF"/>
                </w:rPr>
                <w:t>N 324-пр</w:t>
              </w:r>
            </w:hyperlink>
            <w:r>
              <w:rPr>
                <w:color w:val="392C69"/>
              </w:rPr>
              <w:t xml:space="preserve">, от 11.12.2017 </w:t>
            </w:r>
            <w:hyperlink r:id="rId108" w:history="1">
              <w:r>
                <w:rPr>
                  <w:color w:val="0000FF"/>
                </w:rPr>
                <w:t>N 491-пр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929"/>
        <w:gridCol w:w="3004"/>
        <w:gridCol w:w="1020"/>
        <w:gridCol w:w="2959"/>
        <w:gridCol w:w="2929"/>
      </w:tblGrid>
      <w:tr w:rsidR="00C712EE">
        <w:tc>
          <w:tcPr>
            <w:tcW w:w="72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2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300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102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95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Непосредственный результат реализации основного мероприятия (краткое описание)</w:t>
            </w:r>
          </w:p>
        </w:tc>
        <w:tc>
          <w:tcPr>
            <w:tcW w:w="292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</w:t>
            </w:r>
          </w:p>
        </w:tc>
      </w:tr>
      <w:tr w:rsidR="00C712EE">
        <w:tc>
          <w:tcPr>
            <w:tcW w:w="72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2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5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2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6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Сохранение и популяризация объектов культурного наследия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министерство культуры края, министерство строительства края, управление государственной охраны </w:t>
            </w:r>
            <w:r>
              <w:lastRenderedPageBreak/>
              <w:t>объектов культурного наследия Правительства края, органы местного самоуправления края (по согласованию), краевые государственные учреждения, подведомственные министерству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достижение показателя доли объектов культурного наследия (памятников истории и культуры) (далее - </w:t>
            </w:r>
            <w:r>
              <w:lastRenderedPageBreak/>
              <w:t>также ОКН), находящихся в удовлетворительном состоянии, от общего числа ОКН - 65 процентов в 2020 году; обеспечение сохранности ОКН, гарантированного доступа граждан к ОКН и информации о них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частичная либо полная утрата ОКН, своеобразия историко-архитектурного облика;</w:t>
            </w:r>
          </w:p>
          <w:p w:rsidR="00C712EE" w:rsidRDefault="00C712EE">
            <w:pPr>
              <w:pStyle w:val="ConsPlusNormal"/>
              <w:jc w:val="both"/>
            </w:pPr>
            <w:r>
              <w:lastRenderedPageBreak/>
              <w:t>рост нарушений в сфере охраны объектов культурного наследия;</w:t>
            </w:r>
          </w:p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для населения края услуг парков, парков культуры и отдыха, зоологических и ботанических садов, ландшафтных и природных парков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Оказание (исполнение) государственных и муниципальных услуг (функций) (выполнение работ) по сохранению, использованию, популяризации и государственной охране объектов культурного наследия, расположенных на территории края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управление государственной охраны объектов культурного наследия Правительства края, КГБУК "Научно-производственный центр по охране и использованию памятников истории и культуры Хабаровского края",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выявление и государственная охрана ОКН, их сохранение, популяризация и использование; увеличение разнообразия видов и объема услуг, оказываемых в сфере культуры для удовлетворения запросов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частичная либо полная утрата ОКН, своеобразия историко-архитектурного облика;</w:t>
            </w:r>
          </w:p>
          <w:p w:rsidR="00C712EE" w:rsidRDefault="00C712EE">
            <w:pPr>
              <w:pStyle w:val="ConsPlusNormal"/>
              <w:jc w:val="both"/>
            </w:pPr>
            <w:r>
              <w:t>рост нарушений в сфере охраны объектов культурного наследия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Оказание услуг (выполнение работ) парками, парками культуры и отдыха, зоологическими и ботаническими садами, ландшафтными и природными парками, расположенными на территории края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Повышение качества услуг парков, парков культуры и отдыха, зоологических и ботанических садов, ландшафтных и природных парков и других рекреационных объектов культуры; Повышение посещаемости парков, </w:t>
            </w:r>
            <w:r>
              <w:lastRenderedPageBreak/>
              <w:t>парков культуры и отдыха, зоологических и ботанических садов, ландшафтных и природных парков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снижение качества услуг парков, парков культуры и отдыха, зоологических и ботанических садов, ландшафтных и природных парков и других рекреационных объектов культуры;</w:t>
            </w:r>
          </w:p>
          <w:p w:rsidR="00C712EE" w:rsidRDefault="00C712EE">
            <w:pPr>
              <w:pStyle w:val="ConsPlusNormal"/>
              <w:jc w:val="both"/>
            </w:pPr>
            <w:r>
              <w:t xml:space="preserve">снижение посещаемости </w:t>
            </w:r>
            <w:r>
              <w:lastRenderedPageBreak/>
              <w:t>парков, парков культуры и отдыха, зоологических и ботанических садов, ландшафтных и природных парков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парков, парков культуры и отдыха, зоологических и ботанических садов, ландшафтных и природных парков, расположенных на территории края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модернизация объектов массового отдыха населения, рекреационных объектов культуры в целях обеспечения соответствия их современным стандартам, информационным и культурным запросам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износа материально-технической базы парков, парков культуры и отдыха, зоологических и ботанических садов, ландшафтных и природных парков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объектов краевых государственных парков, парков культуры и отдыха, зоологических и ботанических садов, ландшафтных и природных парков, расположенных на территории края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2012 - 2014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развитие инфраструктуры отрасли культуры края; завершение разработки проектной документации для реконструкции набережной в Центральном районе г. Хабаровска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износа сооружений на территории парков, парков культуры и отдыха, зоологических и ботанических садов, ландшафтных и природных парков;</w:t>
            </w:r>
          </w:p>
          <w:p w:rsidR="00C712EE" w:rsidRDefault="00C712EE">
            <w:pPr>
              <w:pStyle w:val="ConsPlusNormal"/>
              <w:jc w:val="both"/>
            </w:pPr>
            <w:r>
              <w:t>ухудшение состояния инфраструктуры на территории парков, парков культуры и отдыха, зоологических и ботанических садов, ландшафтных и природных парков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Развитие библиотечного дела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министерство культуры края, министерство строительства </w:t>
            </w:r>
            <w:r>
              <w:lastRenderedPageBreak/>
              <w:t>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достижение уровня значения показателя количество </w:t>
            </w:r>
            <w:r>
              <w:lastRenderedPageBreak/>
              <w:t>посещений библиотек в расчете на 1 жителя края в год к 2020 году - 2,99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снижение качества и доступности библиотечных </w:t>
            </w:r>
            <w:r>
              <w:lastRenderedPageBreak/>
              <w:t>услуг для населения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Оказание библиотечных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предоставление библиотечных услуг и информационное обслуживание населения; увеличение посещаемости и востребованности услуг библиотек края; формирование / комплектование фондов библиотек; их хранение, включая работы по консервации и реставрации; библиографический учет фондов; обеспечение комплексной безопасности библиотек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несоответствие оказываемых услуг требованиям современного информационного общества;</w:t>
            </w:r>
          </w:p>
          <w:p w:rsidR="00C712EE" w:rsidRDefault="00C712EE">
            <w:pPr>
              <w:pStyle w:val="ConsPlusNormal"/>
              <w:jc w:val="both"/>
            </w:pPr>
            <w:r>
              <w:t>ограничение доступа населения края к информации и культурным ценностям, сосредоточенным в фондах библиотек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обеспечение соответствия материально-технической базы библиотек края современным стандартам, информационным и культурным запросам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износа материально-технической базы библиотек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Строительство и ремонт </w:t>
            </w:r>
            <w:r>
              <w:lastRenderedPageBreak/>
              <w:t>зданий муниципальных библиотек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органы местного </w:t>
            </w:r>
            <w:r>
              <w:lastRenderedPageBreak/>
              <w:t>самоуправления края (по согласованию), министерство культуры края, министерство строительства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 xml:space="preserve">2012 - </w:t>
            </w:r>
            <w:r>
              <w:lastRenderedPageBreak/>
              <w:t>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сохранение и развитие </w:t>
            </w:r>
            <w:r>
              <w:lastRenderedPageBreak/>
              <w:t>инфраструктуры отрасли культуры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увеличение площади </w:t>
            </w:r>
            <w:r>
              <w:lastRenderedPageBreak/>
              <w:t>помещений библиотек, требующих капитального ремонта и находящихся в аварийном состоянии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Проведение мероприятий, направленных на популяризацию чтения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содействие развитию инфраструктуры чтения в Хабаровском крае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темпов развития инфраструктуры чтения в крае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качества предоставления библиотечных услуг и информационного обслуживания населения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библиотечных услуг для населения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Развитие музейного дела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достижение показателя посещаемости музейных учреждений - до уровня 0,55 посещений на 1 жителя края в год к 2020 году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музейных услуг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Оказание музейных услуг (выполнение работ) краевыми государственными и муниципальными </w:t>
            </w:r>
            <w:r>
              <w:lastRenderedPageBreak/>
              <w:t>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министерство культуры края, краевые государственные учреждения, подведомственные </w:t>
            </w:r>
            <w:r>
              <w:lastRenderedPageBreak/>
              <w:t>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предоставление музейных услуг населению (выставочных, экскурсионных и др.); сохранение музейных </w:t>
            </w:r>
            <w:r>
              <w:lastRenderedPageBreak/>
              <w:t>фондов; создание новых музейных экспозиций, пополнение музейных коллекций; развитие обмена музейными коллекциями (выставками и отдельными экспонатами); увеличение посещаемости и повышение востребованности услуг музеев и выставок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полная либо частичная утрата музейных коллекций и предметов Музейного фонда Российской Федерации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музеев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техническое оснащение и переоснащение музеев; обеспечение соответствия материально-технической базы музеев края современным стандартам, информационным и культурным запросам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износа материально-технической базы музеев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муниципальных музеев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согласованию), министерство культуры края, министерство строительства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проведение строительных и ремонтных работ в музеях; обеспечение комплексной безопасности музеев; сохранение и развитие инфраструктуры отрасли культуры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износа зданий и сооружений музеев;</w:t>
            </w:r>
          </w:p>
          <w:p w:rsidR="00C712EE" w:rsidRDefault="00C712EE">
            <w:pPr>
              <w:pStyle w:val="ConsPlusNormal"/>
              <w:jc w:val="both"/>
            </w:pPr>
            <w:r>
              <w:t>увеличение числа зданий и строений, требующих капитального ремонта и реставрации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краевых государственных музеев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проведение строительных и ремонтных работ в музеях; обеспечение комплексной безопасности музеев; сохранение и развитие </w:t>
            </w:r>
            <w:r>
              <w:lastRenderedPageBreak/>
              <w:t>инфраструктуры отрасли культуры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повышение износа зданий и сооружений музеев;</w:t>
            </w:r>
          </w:p>
          <w:p w:rsidR="00C712EE" w:rsidRDefault="00C712EE">
            <w:pPr>
              <w:pStyle w:val="ConsPlusNormal"/>
              <w:jc w:val="both"/>
            </w:pPr>
            <w:r>
              <w:t xml:space="preserve">увеличение числа зданий и строений, требующих капитального ремонта и </w:t>
            </w:r>
            <w:r>
              <w:lastRenderedPageBreak/>
              <w:t>реставрации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4.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Развитие театрального искусства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2012 - 2016, 2018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достижение уровня среднего числа зрителей на мероприятиях театров в расчете на 1 тыс. человек населения - 240,99 единиц к 2016 году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театральных услуг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Оказание театральных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proofErr w:type="gramStart"/>
            <w:r>
              <w:t>создание новых театральных постановок и спектаклей, концертных программ, в том числе с социально значимой тематикой, имеющих воспитательную функцию (борьба с наркоманией, правонарушениями, социальным сиротством и другие социально значимые направления); предоставление услуг театров населению, в том числе в рамках выездной и гастрольной деятельности; достижение показателя доли новых постановок в общем количестве текущего репертуара театральных организаций более 10 процентов</w:t>
            </w:r>
            <w:proofErr w:type="gramEnd"/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театральных услуг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театров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модернизация материально-технической базы театров, соответствие ее современным стандартам и культурным запросам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создания театрального продукта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муниципальных театров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согласованию), министерство культуры края, министерство строительства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2012 - 2018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обеспечение комплексной безопасности организаций исполнительских искусств; сохранение и развитие инфраструктуры отрасли культуры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износа зданий и сооружений театров;</w:t>
            </w:r>
          </w:p>
          <w:p w:rsidR="00C712EE" w:rsidRDefault="00C712EE">
            <w:pPr>
              <w:pStyle w:val="ConsPlusNormal"/>
              <w:jc w:val="both"/>
            </w:pPr>
            <w:r>
              <w:t>увеличение числа зданий и строений, требующих капитального ремонта и реставрации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Развитие музыкального искусства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достижение уровня среднего числа зрителей на мероприятиях концертных организаций в расчете на 1 тыс. человек населения - 166,19 единиц в 2016 году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концертных услуг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Оказание концертных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создание новых постановок и концертных программ; предоставление услуг исполнительского искусства населению, в том числе в рамках выездной и гастрольной деятельности; достижение показателя доли новых постановок в общем количестве текущего репертуара концертных </w:t>
            </w:r>
            <w:r>
              <w:lastRenderedPageBreak/>
              <w:t>организаций более 10 процентов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снижение качества и доступности услуг в сфере музыкального искусства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6.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Развитие циркового искусства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достижение уровня среднего количества зрителей на мероприятиях цирка в расчете на 1 тыс. человек населения - 59,44 единицы к 2020 году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цирковых услуг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Оказание цирковых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предоставление услуг циркового искусства населению, в том числе в рамках выездной и гастрольной деятельности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цирковых услуг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Развитие киноискусства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увеличение доли фильмов российского производства в общем объеме проката в краевых и муниципальных кинотеатрах края, к 2020 году - 28 процентов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услуг по демонстрации кинофильмов и кинопрокату для населения края; снижение доли фильмов российского производства в общем объеме проката в краевых и муниципальных кинотеатрах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Оказание услуг (выполнение работ) по демонстрации </w:t>
            </w:r>
            <w:r>
              <w:lastRenderedPageBreak/>
              <w:t>кинофильмов и кинопрокату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министерство культуры края, краевые государственные </w:t>
            </w:r>
            <w:r>
              <w:lastRenderedPageBreak/>
              <w:t>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организация кин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видеообслуживания</w:t>
            </w:r>
            <w:proofErr w:type="spellEnd"/>
            <w:r>
              <w:t xml:space="preserve"> </w:t>
            </w:r>
            <w:r>
              <w:lastRenderedPageBreak/>
              <w:t>населения края; рост удовлетворенности населения качеством и доступностью услуг по демонстрации кинофильмов и кинопрокату для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снижение качества и доступности услуг в сфере </w:t>
            </w:r>
            <w:r>
              <w:lastRenderedPageBreak/>
              <w:t>кинопоказа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кинотеатров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модернизация материально-технической базы учреждений культуры и ее соответствие современным стандартам и культурным запросам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кинопоказа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муниципальных кинотеатров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согласованию), министерство культуры края, министерство строительства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2012 - 2015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снижение уровня износа зданий и сооружений кинотеатров путем проведения ремонтно-строительных работ; обеспечение комплексной безопасности в кинотеатрах; сохранение и развитие инфраструктуры учреждений культуры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износа зданий и сооружений кинотеатров;</w:t>
            </w:r>
          </w:p>
          <w:p w:rsidR="00C712EE" w:rsidRDefault="00C712EE">
            <w:pPr>
              <w:pStyle w:val="ConsPlusNormal"/>
              <w:jc w:val="both"/>
            </w:pPr>
            <w:r>
              <w:t>увеличение числа зданий и строений, требующих капитального ремонта и реставрации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Развитие культурно-досугового обслуживания населения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министерство культуры края, министерство строительства края, краевые государственные учреждения, подведомственные министерству культуры края, органы местного самоуправления края (по </w:t>
            </w:r>
            <w:r>
              <w:lastRenderedPageBreak/>
              <w:t>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увеличение численности участников культурно-досуговых мероприятий; повышение качества и доступности культурно-досуговых услуг для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культурно-досуговых услуг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Оказание культурно-досуговых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proofErr w:type="gramStart"/>
            <w:r>
              <w:t>создание и организация работы клубных формирований (кружков, творческих коллективов, секций, студий самодеятельного художественного, декоративно-прикладного, изобразительного и технического творчества и других любительских объединений); проведение различных культурно-массовых мероприятий (праздников, представлений, смотров, фестивалей, концертов и других массовых мероприятий); развитие современных форм молодежного досуга; создание условий для удовлетворения возрастающих запросов и духовных потребностей населения, реализация их творческого потенциала</w:t>
            </w:r>
            <w:proofErr w:type="gramEnd"/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сокращение посетителей учреждений культурно-досугового типа;</w:t>
            </w:r>
          </w:p>
          <w:p w:rsidR="00C712EE" w:rsidRDefault="00C712EE">
            <w:pPr>
              <w:pStyle w:val="ConsPlusNormal"/>
              <w:jc w:val="both"/>
            </w:pPr>
            <w:r>
              <w:t>полная или частичная утрата национальных культурных традиций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модернизация материально-технической базы культурно-досуговых учреждений; обеспечение соответствия материально-технической </w:t>
            </w:r>
            <w:r>
              <w:lastRenderedPageBreak/>
              <w:t>базы учреждений культурно-досугового типа современным стандартам, информационным и культурным запросам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повышение износа материально-технической базы учреждений культурно-досугового типа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8.3.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зданий государственных учреждений культурно-досугового типа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строительства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снижение уровня износа зданий и сооружений учреждений культурно-досугового типа путем проведения ремонтно-строительных работ в культурно-досуговых учреждениях; обеспечение комплексной безопасности в культурно-досуговых учреждениях; сохранение и развитие инфраструктуры учреждений культурно-досугового типа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обеспеченности населения края услугами и мощностями учреждений культурно-досугового типа;</w:t>
            </w:r>
          </w:p>
          <w:p w:rsidR="00C712EE" w:rsidRDefault="00C712EE">
            <w:pPr>
              <w:pStyle w:val="ConsPlusNormal"/>
              <w:jc w:val="both"/>
            </w:pPr>
            <w:r>
              <w:t>ухудшение состояния инфраструктуры учреждений культурно-досугового типа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муниципальных учреждений культурно-досугового типа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согласованию), министерство культуры края, министерство строительства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снижение уровня износа зданий и сооружений учреждений культурно-досугового типа путем проведения ремонтно-строительных работ в культурно-досуговых учреждениях; обеспечение комплексной безопасности в культурно-досуговых учреждениях; сохранение и развитие инфраструктуры </w:t>
            </w:r>
            <w:r>
              <w:lastRenderedPageBreak/>
              <w:t>учреждений культурно-досугового типа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снижение обеспеченности населения края услугами и мощностями учреждений культурно-досугового типа;</w:t>
            </w:r>
          </w:p>
          <w:p w:rsidR="00C712EE" w:rsidRDefault="00C712EE">
            <w:pPr>
              <w:pStyle w:val="ConsPlusNormal"/>
              <w:jc w:val="both"/>
            </w:pPr>
            <w:r>
              <w:t>ухудшение состояния инфраструктуры учреждений культурно-досугового типа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9.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Поддержка творческой деятельности, народных художественных промыслов, традиционной народной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проведение традиционных национальных мероприятий, праздников; создание национально-культурных центров, клубных формирований по развитию традиционных видов народного творчества; сохранение нематериального культурного наследия населения края; поддержка мастеров декоративно-прикладного и народного творчества; реализация мер популяризации традиционной культуры народов, проживающих на территории края, в средствах массовой информации в Российской Федерации и за рубежом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невозможность реализации творческих способностей одаренных детей и молодежи;</w:t>
            </w:r>
          </w:p>
          <w:p w:rsidR="00C712EE" w:rsidRDefault="00C712EE">
            <w:pPr>
              <w:pStyle w:val="ConsPlusNormal"/>
              <w:jc w:val="both"/>
            </w:pPr>
            <w:r>
              <w:t>утрата уникальных традиций, обычаев, потеря их преемственности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Поддержка выдающихся деятелей искусства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обеспечение выплаты стипендий деятелям культуры в количестве не менее 30 единиц в год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снижение </w:t>
            </w:r>
            <w:proofErr w:type="gramStart"/>
            <w:r>
              <w:t>возможности реализации творческого потенциала работников искусства</w:t>
            </w:r>
            <w:proofErr w:type="gramEnd"/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Поддержка творческих союзов (объединений)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обеспечение предоставления грантов, выделенных на поддержку творческих союзов (объединений), в </w:t>
            </w:r>
            <w:r>
              <w:lastRenderedPageBreak/>
              <w:t>количестве не менее 5 единиц в год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снижение основных показателей деятельности творческих союзов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9.3.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Поддержка дарований и творческих инициатив населения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обеспечение предоставления грантов, выделенных на поддержку дарований и творческих инициатив населения, в количестве не менее 12 единиц в год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утрата </w:t>
            </w:r>
            <w:proofErr w:type="gramStart"/>
            <w:r>
              <w:t>возможности реализации творческих способностей населения края</w:t>
            </w:r>
            <w:proofErr w:type="gramEnd"/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Поддержка организаций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экономического развития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реализация на конкурсной основе инновационных творческих проектов, направленных на развитие сферы культуры; увеличение количества грантов, выделенных на поддержку организаций культуры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престижности краевых конкурсов в области культуры, уменьшение количества участников в них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Поддержка традиционных видов народного творчества и национально-культурных центров, народных художественных промыслов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реализация проектов по сохранению и развитию традиционных видов народного творчества и национально-культурных центров, народных художественных промыслов, получивших государственную (муниципальную) поддержку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полная или частичная утрата национальных культурных традиций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Поддержка традиционной казачьей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министерство культуры края, краевые государственные учреждения, подведомственные министерству культуры края, </w:t>
            </w:r>
            <w:r>
              <w:lastRenderedPageBreak/>
              <w:t>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реализация в крае проектов по сохранению и развитию традиционной казачьей культуры, получивших государственную </w:t>
            </w:r>
            <w:r>
              <w:lastRenderedPageBreak/>
              <w:t>(муниципальную) поддержку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полная или частичная утрата национальных культурных традиций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9.7.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Поддержка молодых дарований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обеспечение предоставления грантов, выделенных на поддержку молодых дарований, не менее 30 единиц в год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утрата возможности реализации творческих способностей одаренной молодежи в крае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и органов местного самоуправления края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качества и доступности услуг, предоставляемых населению государственными (муниципальными) учреждениями культуры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потеря управляемости отрасли культуры в крае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Проведение мероприятий в сфере культуры, направленных на развитие и популяризацию народного художественного творчества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повышение уровня обеспеченности населения края организациями культуры; деятельность управленческой структуры, обеспечивающей эффективную реализацию программы; достижение отношения среднемесячной номинальной начисленной заработной платы работников государственных (муниципальных) учреждений культуры к среднемесячной заработной плате работников, занятых в сфере экономики региона, не </w:t>
            </w:r>
            <w:r>
              <w:lastRenderedPageBreak/>
              <w:t>менее 100 процентов в 2018 году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снижение </w:t>
            </w:r>
            <w:proofErr w:type="gramStart"/>
            <w:r>
              <w:t>уровня удовлетворенности работников сферы культуры</w:t>
            </w:r>
            <w:proofErr w:type="gramEnd"/>
            <w:r>
              <w:t xml:space="preserve"> трудом; низкий профессиональный уровень работников учреждений культуры края; невозможность министерства культуры края и органов местного самоуправления в сфере культуры эффективно выполнять свои функции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Проведение научных исследований и опытно-конструкторских разработок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2012 - 2014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организация и проведение научных исследований и разработок; стимулирование развития научно-исследовательской деятельности организаций культуры и образовательных учреждений культуры; исследование динамики и прогнозирование культурных запросов различных категорий населения края; внедрение инноваций в сфере культуры и модернизация деятельности организаций культуры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темпов внедрения инноваций в сферу культуры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Оказание редакционно-издательских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КГБНУК "Дальневосточная государственная научная библиотека", органы местного самоуправления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качества и доступности редакционно-издательских услуг для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редакционно-издательских услуг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Проведение краевых конкурсов, направленных на повышение качества и доступности услуг в сфере культуры для населения края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реализация муниципальных программ в целях повышения качества и доступности услуг в сфере культуры для населения края, получивших государственную поддержку местным бюджетам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затягивание сроков разработки муниципальных программ в сфере развития культуры; </w:t>
            </w:r>
            <w:proofErr w:type="spellStart"/>
            <w:r>
              <w:t>недостижение</w:t>
            </w:r>
            <w:proofErr w:type="spellEnd"/>
            <w:r>
              <w:t xml:space="preserve"> целевых значений показателей качества услуг в сфере культуры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10.5.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Предоставление субсидий местным бюджетам на повышение </w:t>
            </w:r>
            <w:proofErr w:type="gramStart"/>
            <w:r>
              <w:t>оплаты труда отдельных категорий работников муниципальных учреждений</w:t>
            </w:r>
            <w:proofErr w:type="gramEnd"/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2013 - 2020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достижение показателя отношения среднемесячной номинальной начисленной заработной платы работников муниципальных учреждений культуры к среднемесячной заработной плате работников, занятых в сфере экономики региона, не менее 100,0 процентов в 2018 году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снижение престижности профессии работника сферы культуры, невыполнение </w:t>
            </w:r>
            <w:hyperlink r:id="rId109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РФ от 07.05.2012 N 597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Государственная поддержка муниципальных учреждений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развитие муниципальных учреждений культуры в целях повышения качества и доступности услуг в сфере культуры для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снижение качества предоставляемых услуг в сфере культуры, </w:t>
            </w:r>
            <w:proofErr w:type="spellStart"/>
            <w:r>
              <w:t>недостижение</w:t>
            </w:r>
            <w:proofErr w:type="spellEnd"/>
            <w:r>
              <w:t xml:space="preserve"> целевых значений показателей качества услуг в сфере культуры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стимулирование работников отрасли к росту профессиональных компетенций в целях повышения качества и доступности услуг в сфере культуры для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снижение качества предоставляемых услуг в сфере культуры, </w:t>
            </w:r>
            <w:proofErr w:type="spellStart"/>
            <w:r>
              <w:t>недостижение</w:t>
            </w:r>
            <w:proofErr w:type="spellEnd"/>
            <w:r>
              <w:t xml:space="preserve"> целевых значений показателей качества услуг в сфере культуры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качества предоставления библиотечных услуг и информационного обслуживания населения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библиотечных услуг для населения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10.9.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Предоставление субсидии бюджетам муниципальных образований края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 края по развитию учреждений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развитие муниципальных учреждений культуры в целях повышения качества и доступности услуг в сфере культуры для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снижение качества предоставляемых услуг в сфере культуры, </w:t>
            </w:r>
            <w:proofErr w:type="spellStart"/>
            <w:r>
              <w:t>недостижение</w:t>
            </w:r>
            <w:proofErr w:type="spellEnd"/>
            <w:r>
              <w:t xml:space="preserve"> целевых значений показателей качества услуг в сфере культуры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Развитие кадрового потенциала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2014 - 2020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стимулирование работников отрасли к росту профессиональных компетенций, повышение престижа творческих профессий, модернизация системы повышения квалификации кадров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предоставляемых услуг в сфере культуры, снижение мотивации к повышению квалификации работников отрасли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Проведение мероприятий по подключению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качества предоставления библиотечных услуг и информационного обслуживания населения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библиотечных услуг для населения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Предоставление субсидии на обеспечение развития и укрепления материально-технической базы муниципальных домов культуры, поддержку </w:t>
            </w:r>
            <w:r>
              <w:lastRenderedPageBreak/>
              <w:t>творческой деятельности муниципальных театров в городах с численностью населения до 300 тыс. человек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развитие муниципальных учреждений культуры в целях повышения качества и доступности услуг в сфере культуры для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снижение качества предоставляемых услуг в сфере культуры, </w:t>
            </w:r>
            <w:proofErr w:type="spellStart"/>
            <w:r>
              <w:t>недостижение</w:t>
            </w:r>
            <w:proofErr w:type="spellEnd"/>
            <w:r>
              <w:t xml:space="preserve"> целевых значений показателей качества услуг в сфере </w:t>
            </w:r>
            <w:r>
              <w:lastRenderedPageBreak/>
              <w:t>культуры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10.13.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Предоставление субсидии на поддержку отрасли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развитие муниципальных учреждений культуры в целях повышения качества и доступности услуг в сфере культуры для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снижение качества предоставляемых услуг в сфере культуры, </w:t>
            </w:r>
            <w:proofErr w:type="spellStart"/>
            <w:r>
              <w:t>недостижение</w:t>
            </w:r>
            <w:proofErr w:type="spellEnd"/>
            <w:r>
              <w:t xml:space="preserve"> целевых значений показателей качества услуг в сфере культуры</w:t>
            </w:r>
          </w:p>
        </w:tc>
      </w:tr>
      <w:tr w:rsidR="00C712EE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2929" w:type="dxa"/>
            <w:tcBorders>
              <w:bottom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Предоставление субсидий муниципальным образованиям края на подготовку и проведение празднования памятных дат муниципальных образований края</w:t>
            </w:r>
          </w:p>
        </w:tc>
        <w:tc>
          <w:tcPr>
            <w:tcW w:w="3004" w:type="dxa"/>
            <w:tcBorders>
              <w:bottom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  <w:tcBorders>
              <w:bottom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2018 - 2020</w:t>
            </w:r>
          </w:p>
        </w:tc>
        <w:tc>
          <w:tcPr>
            <w:tcW w:w="2959" w:type="dxa"/>
            <w:tcBorders>
              <w:bottom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рост уровня удовлетворенности населения качеством и доступностью услуг в сфере культуры</w:t>
            </w:r>
          </w:p>
        </w:tc>
        <w:tc>
          <w:tcPr>
            <w:tcW w:w="2929" w:type="dxa"/>
            <w:tcBorders>
              <w:bottom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снижение уровня удовлетворенности населения качеством и доступностью услуг в сфере культуры</w:t>
            </w:r>
          </w:p>
        </w:tc>
      </w:tr>
      <w:tr w:rsidR="00C712EE">
        <w:tblPrEx>
          <w:tblBorders>
            <w:insideH w:val="nil"/>
          </w:tblBorders>
        </w:tblPrEx>
        <w:tc>
          <w:tcPr>
            <w:tcW w:w="13565" w:type="dxa"/>
            <w:gridSpan w:val="6"/>
            <w:tcBorders>
              <w:top w:val="nil"/>
            </w:tcBorders>
          </w:tcPr>
          <w:p w:rsidR="00C712EE" w:rsidRDefault="00C712EE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10.14 введен </w:t>
            </w:r>
            <w:hyperlink r:id="rId1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Хабаровского края от 11.12.2017</w:t>
            </w:r>
            <w:proofErr w:type="gramEnd"/>
          </w:p>
          <w:p w:rsidR="00C712EE" w:rsidRDefault="00C712EE">
            <w:pPr>
              <w:pStyle w:val="ConsPlusNormal"/>
              <w:jc w:val="both"/>
            </w:pPr>
            <w:proofErr w:type="gramStart"/>
            <w:r>
              <w:t>N 491-пр)</w:t>
            </w:r>
            <w:proofErr w:type="gramEnd"/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proofErr w:type="gramStart"/>
            <w:r>
              <w:t xml:space="preserve">развитие системы художественного образования (детские школы искусств (в том числе по видам искусств), Хабаровский краевой колледж искусств); создание условий для обучения одаренных детей в учреждениях образования в </w:t>
            </w:r>
            <w:r>
              <w:lastRenderedPageBreak/>
              <w:t>сфере культуры, в том числе в условиях интерната; непрерывное обновление программно-методического обеспечения, содержания, форм и методов образования в сфере культуры с учетом лучшего отечественного опыта и мировых достижений</w:t>
            </w:r>
            <w:proofErr w:type="gramEnd"/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снижение качества и доступности образовательных услуг в сфере культуры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Оказание образовательных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достижение показателя увеличения доли детей, обучающихся в детских школах искусств, в общей численности учащихся детей в возрасте от 7 до 15 лет - 8,6% в 2020 году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количества обучающихся в детских школах искусств;</w:t>
            </w:r>
          </w:p>
          <w:p w:rsidR="00C712EE" w:rsidRDefault="00C712EE">
            <w:pPr>
              <w:pStyle w:val="ConsPlusNormal"/>
              <w:jc w:val="both"/>
            </w:pPr>
            <w:r>
              <w:t>необеспечение необходимого уровня подготовки обучающихся в детских школах искусств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модернизация материально-технической базы учреждений образования в сфере культуры и ее соответствие современным стандартам, информационным и культурным запросам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износа материально-технической базы учреждений образования в сфере культуры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муниципальных учреждений образования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согласованию), министерство культуры края, министерство строительства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проведение ремонтно-строительных работ в учреждениях образования в сфере культуры; обеспечение комплексной безопасности в </w:t>
            </w:r>
            <w:r>
              <w:lastRenderedPageBreak/>
              <w:t>образовательных учреждениях культуры; сохранение и развитие инфраструктуры учреждений образования в сфере культуры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снижение обеспеченности населения края услугами и мощностями учреждений образования в сфере культуры; ухудшение </w:t>
            </w:r>
            <w:r>
              <w:lastRenderedPageBreak/>
              <w:t>состояния инфраструктуры учреждений образования в сфере культуры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Реализация мероприятий Долгосрочного </w:t>
            </w:r>
            <w:hyperlink r:id="rId111" w:history="1">
              <w:r>
                <w:rPr>
                  <w:color w:val="0000FF"/>
                </w:rPr>
                <w:t>плана</w:t>
              </w:r>
            </w:hyperlink>
            <w:r>
              <w:t xml:space="preserve"> комплексного социально-экономического развития г. Комсомольска-на-Амуре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администрация городского округа "Город Комсомольск-на-Амуре", министерство культуры края, министерство строительства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2016 - 2020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увеличение доступности услуг учреждений культуры г. Комсомольска-на-Амуре; рост индекса удовлетворенности качеством предоставления услуг населению г. Комсомольска-на-Амуре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услуг в сфере культуры для жителей г. Комсомольска-на-Амуре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"Здание-театр </w:t>
            </w:r>
            <w:proofErr w:type="gramStart"/>
            <w:r>
              <w:t>драматический</w:t>
            </w:r>
            <w:proofErr w:type="gramEnd"/>
            <w:r>
              <w:t xml:space="preserve">". </w:t>
            </w:r>
            <w:proofErr w:type="gramStart"/>
            <w:r>
              <w:t>Реконструкция" (Хабаровский край, г. Комсомольск-на-Амуре, Центральный округ, пр.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Первостроителей</w:t>
            </w:r>
            <w:proofErr w:type="spellEnd"/>
            <w:r>
              <w:t>, д. 11)</w:t>
            </w:r>
            <w:proofErr w:type="gramEnd"/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администрация городского округа "Город Комсомольск-на-Амуре", министерство культуры края, министерство строительства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2016 - 2017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увеличение количества посетителей театра; повышение качества и доступности театральных услуг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театральных услуг для жителей г. Комсомольска-на-Амуре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Организация проведения выставочных проектов из собраний ведущих федеральных музеев на территории г. Комсомольска-на-Амуре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администрация городского округа "Город Комсомольск-на-Амуре"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2016 - 2020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организация проведения выставочных проектов из собраний ведущих федеральных музеев на территории г. Комсомольска-на-Амуре ежегодно не менее 1 выставочного проекта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уровня удовлетворенности граждан услугами учреждений культуры, снижение уровня социально-экономического развития г. Комсомольска-на-Амуре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Обеспечение гастролей федеральных и </w:t>
            </w:r>
            <w:r>
              <w:lastRenderedPageBreak/>
              <w:t>региональных творческих коллективов в г. Комсомольске-на-Амуре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министерство культуры края, администрация городского </w:t>
            </w:r>
            <w:r>
              <w:lastRenderedPageBreak/>
              <w:t>округа "Город Комсомольск-на-Амуре"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2016 - 2020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организация гастролей федеральных и региональных </w:t>
            </w:r>
            <w:r>
              <w:lastRenderedPageBreak/>
              <w:t>творческих коллективов в количестве не менее 10 в год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снижение качества и доступности театральных и </w:t>
            </w:r>
            <w:r>
              <w:lastRenderedPageBreak/>
              <w:t>концертных услуг для жителей г. Комсомольска-на-Амуре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качества услуг в сфере культуры через формирование конкурентного рынка; увеличение доли бюджетных средств, выделенных социально ориентированным некоммерческим организациям на предоставление услуг в сфере культуры в рамках государственной программы Хабаровского края "Культура Хабаровского края"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предоставляемых услуг; невыполнение задач, установленных федеральными нормативными правовыми актами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Обеспечение поэтапного доступа социально ориентированных некоммерческих организаций к бюджетным средствам, выделяемым на предоставление услуг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выделение социально ориентированным некоммерческим организациям бюджетных средств на конкурсной основе на предоставление услуг в сфере культуры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предоставляемых услуг; невыполнение задач, установленных федеральными нормативными правовыми актами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Развитие театрального и музыкального искусства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министерство культуры края, министерство строительства края, краевые государственные учреждения, подведомственные министерству культуры края, </w:t>
            </w:r>
            <w:r>
              <w:lastRenderedPageBreak/>
              <w:t>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повышение качества и доступности театральных и концертных услуг для населения края; увеличение количества посещений театрально-концертных </w:t>
            </w:r>
            <w:r>
              <w:lastRenderedPageBreak/>
              <w:t>мероприятий (по сравнению с предыдущим годом)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снижение качества и доступности театральных и концертных услуг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Оказание театральных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proofErr w:type="gramStart"/>
            <w:r>
              <w:t>создание новых театральных постановок и спектаклей, концертных программ, в том числе с социально значимой тематикой, имеющих воспитательную функцию (борьба с наркоманией, правонарушениями, социальным сиротством и другие социально значимые направления); предоставление услуг театров населению, в том числе в рамках выездной и гастрольной деятельности; достижение показателя доли новых постановок в общем количестве текущего репертуара театральных организаций более 10 процентов</w:t>
            </w:r>
            <w:proofErr w:type="gramEnd"/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и доступности театральных услуг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Оказание концертных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создание новых постановок и концертных программ; предоставление услуг исполнительского искусства населению, в том числе в рамках выездной и гастрольной деятельности; достижение показателя доли </w:t>
            </w:r>
            <w:r>
              <w:lastRenderedPageBreak/>
              <w:t>новых постановок в общем количестве текущего репертуара концертных организаций более 10 процентов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снижение качества и доступности услуг в сфере музыкального искусства для населения края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театров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модернизация материально-технической базы театров, соответствие ее современным стандартам и культурным запросам населения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снижение качества создания театрального продукта</w:t>
            </w:r>
          </w:p>
        </w:tc>
      </w:tr>
      <w:tr w:rsidR="00C712EE">
        <w:tc>
          <w:tcPr>
            <w:tcW w:w="724" w:type="dxa"/>
          </w:tcPr>
          <w:p w:rsidR="00C712EE" w:rsidRDefault="00C712E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муниципальных театров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согласованию), министерство культуры края, министерство строительства края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2959" w:type="dxa"/>
          </w:tcPr>
          <w:p w:rsidR="00C712EE" w:rsidRDefault="00C712EE">
            <w:pPr>
              <w:pStyle w:val="ConsPlusNormal"/>
              <w:jc w:val="both"/>
            </w:pPr>
            <w:r>
              <w:t>обеспечение комплексной безопасности организаций исполнительских искусств; сохранение и развитие инфраструктуры отрасли культуры края</w:t>
            </w:r>
          </w:p>
        </w:tc>
        <w:tc>
          <w:tcPr>
            <w:tcW w:w="2929" w:type="dxa"/>
          </w:tcPr>
          <w:p w:rsidR="00C712EE" w:rsidRDefault="00C712EE">
            <w:pPr>
              <w:pStyle w:val="ConsPlusNormal"/>
              <w:jc w:val="both"/>
            </w:pPr>
            <w:r>
              <w:t>повышение износа зданий и сооружений театров;</w:t>
            </w:r>
          </w:p>
          <w:p w:rsidR="00C712EE" w:rsidRDefault="00C712EE">
            <w:pPr>
              <w:pStyle w:val="ConsPlusNormal"/>
              <w:jc w:val="both"/>
            </w:pPr>
            <w:r>
              <w:t>увеличение числа зданий и строений, требующих капитального ремонта и реставрации</w:t>
            </w:r>
          </w:p>
        </w:tc>
      </w:tr>
    </w:tbl>
    <w:p w:rsidR="00C712EE" w:rsidRDefault="00C712EE">
      <w:pPr>
        <w:sectPr w:rsidR="00C712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3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69" w:name="P2210"/>
      <w:bookmarkEnd w:id="69"/>
      <w:r>
        <w:t>СВЕДЕНИЯ</w:t>
      </w:r>
    </w:p>
    <w:p w:rsidR="00C712EE" w:rsidRDefault="00C712EE">
      <w:pPr>
        <w:pStyle w:val="ConsPlusTitle"/>
        <w:jc w:val="center"/>
      </w:pPr>
      <w:r>
        <w:t>ОБ ОСНОВНЫХ МЕРАХ ПРАВОВОГО РЕГУЛИРОВАНИЯ В СФЕРЕ РЕАЛИЗАЦИИ</w:t>
      </w:r>
    </w:p>
    <w:p w:rsidR="00C712EE" w:rsidRDefault="00C712EE">
      <w:pPr>
        <w:pStyle w:val="ConsPlusTitle"/>
        <w:jc w:val="center"/>
      </w:pPr>
      <w:r>
        <w:t>ГОСУДАРСТВЕННОЙ ПРОГРАММЫ ХАБАРОВСКОГО КРАЯ</w:t>
      </w:r>
    </w:p>
    <w:p w:rsidR="00C712EE" w:rsidRDefault="00C712EE">
      <w:pPr>
        <w:pStyle w:val="ConsPlusTitle"/>
        <w:jc w:val="center"/>
      </w:pPr>
      <w:r>
        <w:t>"КУЛЬТУРА ХАБАРОВСКОГО КРАЯ"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30.06.2015 </w:t>
            </w:r>
            <w:hyperlink r:id="rId112" w:history="1">
              <w:r>
                <w:rPr>
                  <w:color w:val="0000FF"/>
                </w:rPr>
                <w:t>N 169-пр</w:t>
              </w:r>
            </w:hyperlink>
            <w:r>
              <w:rPr>
                <w:color w:val="392C69"/>
              </w:rPr>
              <w:t xml:space="preserve">, от 27.12.2017 </w:t>
            </w:r>
            <w:hyperlink r:id="rId113" w:history="1">
              <w:r>
                <w:rPr>
                  <w:color w:val="0000FF"/>
                </w:rPr>
                <w:t>N 525-пр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2835"/>
        <w:gridCol w:w="1757"/>
        <w:gridCol w:w="1361"/>
      </w:tblGrid>
      <w:tr w:rsidR="00C712EE">
        <w:tc>
          <w:tcPr>
            <w:tcW w:w="510" w:type="dxa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</w:tcPr>
          <w:p w:rsidR="00C712EE" w:rsidRDefault="00C712EE">
            <w:pPr>
              <w:pStyle w:val="ConsPlusNormal"/>
              <w:jc w:val="center"/>
            </w:pPr>
            <w:r>
              <w:t>Вид проекта нормативного правового акта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center"/>
            </w:pPr>
            <w:r>
              <w:t>Основные положения проекта нормативного правового акта</w:t>
            </w:r>
          </w:p>
        </w:tc>
        <w:tc>
          <w:tcPr>
            <w:tcW w:w="1757" w:type="dxa"/>
          </w:tcPr>
          <w:p w:rsidR="00C712EE" w:rsidRDefault="00C712EE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361" w:type="dxa"/>
          </w:tcPr>
          <w:p w:rsidR="00C712EE" w:rsidRDefault="00C712EE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C712EE">
        <w:tc>
          <w:tcPr>
            <w:tcW w:w="510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510" w:type="dxa"/>
          </w:tcPr>
          <w:p w:rsidR="00C712EE" w:rsidRDefault="00C712EE">
            <w:pPr>
              <w:pStyle w:val="ConsPlusNormal"/>
            </w:pPr>
          </w:p>
        </w:tc>
        <w:tc>
          <w:tcPr>
            <w:tcW w:w="8561" w:type="dxa"/>
            <w:gridSpan w:val="4"/>
          </w:tcPr>
          <w:p w:rsidR="00C712EE" w:rsidRDefault="00C712EE">
            <w:pPr>
              <w:pStyle w:val="ConsPlusNormal"/>
              <w:jc w:val="both"/>
            </w:pPr>
            <w:r>
              <w:t>Основные мероприятия</w:t>
            </w:r>
          </w:p>
        </w:tc>
      </w:tr>
      <w:tr w:rsidR="00C712EE">
        <w:tc>
          <w:tcPr>
            <w:tcW w:w="51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61" w:type="dxa"/>
            <w:gridSpan w:val="4"/>
          </w:tcPr>
          <w:p w:rsidR="00C712EE" w:rsidRDefault="00C712EE">
            <w:pPr>
              <w:pStyle w:val="ConsPlusNormal"/>
              <w:jc w:val="both"/>
            </w:pPr>
            <w:r>
              <w:t>Развитие киноискусства</w:t>
            </w:r>
          </w:p>
        </w:tc>
      </w:tr>
      <w:tr w:rsidR="00C712E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 xml:space="preserve">Утратил силу. - </w:t>
            </w:r>
            <w:hyperlink r:id="rId1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Хабаровского края от 27.12.2017 N 525-пр</w:t>
            </w:r>
          </w:p>
        </w:tc>
      </w:tr>
      <w:tr w:rsidR="00C712EE">
        <w:tc>
          <w:tcPr>
            <w:tcW w:w="51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61" w:type="dxa"/>
            <w:gridSpan w:val="4"/>
          </w:tcPr>
          <w:p w:rsidR="00C712EE" w:rsidRDefault="00C712EE">
            <w:pPr>
              <w:pStyle w:val="ConsPlusNormal"/>
              <w:jc w:val="both"/>
            </w:pPr>
            <w:r>
              <w:t>Поддержка творческой деятельности, народных художественных промыслов, традиционной народной культуры</w:t>
            </w:r>
          </w:p>
        </w:tc>
      </w:tr>
      <w:tr w:rsidR="00C712EE">
        <w:tc>
          <w:tcPr>
            <w:tcW w:w="51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08" w:type="dxa"/>
          </w:tcPr>
          <w:p w:rsidR="00C712EE" w:rsidRDefault="00C712EE">
            <w:pPr>
              <w:pStyle w:val="ConsPlusNormal"/>
              <w:jc w:val="both"/>
            </w:pPr>
            <w:r>
              <w:t>Постановление Правительства Хабаровского края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О предоставлении субсидий из краевого бюджета Хабаровским региональным (краевым) отделениям профессиональных творческих союзов, осуществляющим деятельность в области культуры</w:t>
            </w:r>
          </w:p>
        </w:tc>
        <w:tc>
          <w:tcPr>
            <w:tcW w:w="1757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361" w:type="dxa"/>
          </w:tcPr>
          <w:p w:rsidR="00C712EE" w:rsidRDefault="00C712EE">
            <w:pPr>
              <w:pStyle w:val="ConsPlusNormal"/>
              <w:jc w:val="both"/>
            </w:pPr>
            <w:r>
              <w:t>2017 г.</w:t>
            </w:r>
          </w:p>
        </w:tc>
      </w:tr>
      <w:tr w:rsidR="00C712EE">
        <w:tc>
          <w:tcPr>
            <w:tcW w:w="51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61" w:type="dxa"/>
            <w:gridSpan w:val="4"/>
          </w:tcPr>
          <w:p w:rsidR="00C712EE" w:rsidRDefault="00C712EE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и органов местного самоуправления Хабаровского края</w:t>
            </w:r>
          </w:p>
        </w:tc>
      </w:tr>
      <w:tr w:rsidR="00C712EE">
        <w:tc>
          <w:tcPr>
            <w:tcW w:w="51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08" w:type="dxa"/>
          </w:tcPr>
          <w:p w:rsidR="00C712EE" w:rsidRDefault="00C712EE">
            <w:pPr>
              <w:pStyle w:val="ConsPlusNormal"/>
              <w:jc w:val="both"/>
            </w:pPr>
            <w:r>
              <w:t>Постановление Правительства Хабаровского края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 порядке предоставления иных межбюджетных трансфертов из краевого бюджета бюджетам городских округов и муниципальных районов края на проведение </w:t>
            </w:r>
            <w:r>
              <w:lastRenderedPageBreak/>
              <w:t>краевых мероприятий в области культуры</w:t>
            </w:r>
          </w:p>
        </w:tc>
        <w:tc>
          <w:tcPr>
            <w:tcW w:w="1757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министерство культуры края</w:t>
            </w:r>
          </w:p>
        </w:tc>
        <w:tc>
          <w:tcPr>
            <w:tcW w:w="1361" w:type="dxa"/>
          </w:tcPr>
          <w:p w:rsidR="00C712EE" w:rsidRDefault="00C712EE">
            <w:pPr>
              <w:pStyle w:val="ConsPlusNormal"/>
              <w:jc w:val="both"/>
            </w:pPr>
            <w:r>
              <w:t>2017, 2020 годы</w:t>
            </w:r>
          </w:p>
        </w:tc>
      </w:tr>
      <w:tr w:rsidR="00C712EE">
        <w:tc>
          <w:tcPr>
            <w:tcW w:w="51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561" w:type="dxa"/>
            <w:gridSpan w:val="4"/>
          </w:tcPr>
          <w:p w:rsidR="00C712EE" w:rsidRDefault="00C712EE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</w:tr>
      <w:tr w:rsidR="00C712EE">
        <w:tc>
          <w:tcPr>
            <w:tcW w:w="51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08" w:type="dxa"/>
          </w:tcPr>
          <w:p w:rsidR="00C712EE" w:rsidRDefault="00C712EE">
            <w:pPr>
              <w:pStyle w:val="ConsPlusNormal"/>
              <w:jc w:val="both"/>
            </w:pPr>
            <w:r>
              <w:t>Постановление Правительства Хабаровского края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О государственной поддержке образования в сфере культуры в Хабаровском крае</w:t>
            </w:r>
          </w:p>
        </w:tc>
        <w:tc>
          <w:tcPr>
            <w:tcW w:w="1757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361" w:type="dxa"/>
          </w:tcPr>
          <w:p w:rsidR="00C712EE" w:rsidRDefault="00C712EE">
            <w:pPr>
              <w:pStyle w:val="ConsPlusNormal"/>
              <w:jc w:val="both"/>
            </w:pPr>
            <w:r>
              <w:t>2015 г.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4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70" w:name="P2264"/>
      <w:bookmarkEnd w:id="70"/>
      <w:r>
        <w:t>ПРОГНОЗ</w:t>
      </w:r>
    </w:p>
    <w:p w:rsidR="00C712EE" w:rsidRDefault="00C712EE">
      <w:pPr>
        <w:pStyle w:val="ConsPlusTitle"/>
        <w:jc w:val="center"/>
      </w:pPr>
      <w:r>
        <w:t>СВОДНЫХ ПОКАЗАТЕЛЕЙ ГОСУДАРСТВЕННЫХ ЗАДАНИЙ НА ОКАЗАНИЕ</w:t>
      </w:r>
    </w:p>
    <w:p w:rsidR="00C712EE" w:rsidRDefault="00C712EE">
      <w:pPr>
        <w:pStyle w:val="ConsPlusTitle"/>
        <w:jc w:val="center"/>
      </w:pPr>
      <w:r>
        <w:t>ГОСУДАРСТВЕННЫХ УСЛУГ ЮРИДИЧЕСКИМ И (ИЛИ) ФИЗИЧЕСКИМ ЛИЦАМ</w:t>
      </w:r>
    </w:p>
    <w:p w:rsidR="00C712EE" w:rsidRDefault="00C712EE">
      <w:pPr>
        <w:pStyle w:val="ConsPlusTitle"/>
        <w:jc w:val="center"/>
      </w:pPr>
      <w:r>
        <w:t xml:space="preserve">В РАМКАХ РЕАЛИЗАЦИИ ГОСУДАРСТВЕННОЙ ПРОГРАММЫ </w:t>
      </w:r>
      <w:proofErr w:type="gramStart"/>
      <w:r>
        <w:t>ХАБАРОВСКОГО</w:t>
      </w:r>
      <w:proofErr w:type="gramEnd"/>
    </w:p>
    <w:p w:rsidR="00C712EE" w:rsidRDefault="00C712EE">
      <w:pPr>
        <w:pStyle w:val="ConsPlusTitle"/>
        <w:jc w:val="center"/>
      </w:pPr>
      <w:r>
        <w:t>КРАЯ "КУЛЬТУРА ХАБАРОВСКОГО КРАЯ"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от 30.12.2016 N 507-пр)</w:t>
            </w:r>
          </w:p>
        </w:tc>
      </w:tr>
    </w:tbl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1134"/>
        <w:gridCol w:w="1134"/>
        <w:gridCol w:w="1134"/>
        <w:gridCol w:w="964"/>
        <w:gridCol w:w="907"/>
        <w:gridCol w:w="907"/>
      </w:tblGrid>
      <w:tr w:rsidR="00C712EE">
        <w:tc>
          <w:tcPr>
            <w:tcW w:w="567" w:type="dxa"/>
            <w:vMerge w:val="restart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услуги, показателя объема услуги, основного мероприятия</w:t>
            </w:r>
          </w:p>
        </w:tc>
        <w:tc>
          <w:tcPr>
            <w:tcW w:w="3402" w:type="dxa"/>
            <w:gridSpan w:val="3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показателя объема услуги</w:t>
            </w:r>
          </w:p>
        </w:tc>
        <w:tc>
          <w:tcPr>
            <w:tcW w:w="2778" w:type="dxa"/>
            <w:gridSpan w:val="3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Расходы краевого бюджета на оказание государственной услуги (млн. рублей)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  <w:vMerge/>
          </w:tcPr>
          <w:p w:rsidR="00C712EE" w:rsidRDefault="00C712EE"/>
        </w:tc>
        <w:tc>
          <w:tcPr>
            <w:tcW w:w="113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3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6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2017 год</w:t>
            </w:r>
          </w:p>
        </w:tc>
      </w:tr>
      <w:tr w:rsidR="00C712EE">
        <w:tc>
          <w:tcPr>
            <w:tcW w:w="56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</w:tr>
      <w:tr w:rsidR="00C712EE">
        <w:tc>
          <w:tcPr>
            <w:tcW w:w="56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Наименование услуги и ее содержание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Услуги по организации мероприятий парками (садами) культуры и отдыха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Показатель объема услуги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Количество мероприятий, проводимых парками (садами) культуры и отдыха (единиц)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Сохранение и популяризация объектов культурного наследия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C712EE" w:rsidRDefault="00C712EE">
            <w:pPr>
              <w:pStyle w:val="ConsPlusNormal"/>
              <w:jc w:val="center"/>
            </w:pPr>
            <w:r>
              <w:t>78,64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89,21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79,75</w:t>
            </w:r>
          </w:p>
        </w:tc>
      </w:tr>
      <w:tr w:rsidR="00C712EE">
        <w:tc>
          <w:tcPr>
            <w:tcW w:w="56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Наименование услуги и ее содержание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 xml:space="preserve">Услуга по осуществлению библиотечного, библиографического и информационного обслуживания пользователей библиотеки, в том числе по обеспечению безопасности пользователей и их </w:t>
            </w:r>
            <w:r>
              <w:lastRenderedPageBreak/>
              <w:t>комфортного пребывания в библиотеке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Показатель объема услуги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Количество документов, выданных из фондов библиотек (единиц)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Развитие библиотечного дела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1249,00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712EE" w:rsidRDefault="00C712EE">
            <w:pPr>
              <w:pStyle w:val="ConsPlusNormal"/>
              <w:jc w:val="center"/>
            </w:pPr>
            <w:r>
              <w:t>121,30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Наименование услуги и ее содержание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Услуга по осуществлению библиотечного, библиографического и информационного обслуживания пользователей библиотеки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Показатель объема услуги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Количество посещений (тыс. единиц)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Развитие библиотечного дела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364,98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364,98</w:t>
            </w:r>
          </w:p>
        </w:tc>
        <w:tc>
          <w:tcPr>
            <w:tcW w:w="964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110,86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141,15</w:t>
            </w:r>
          </w:p>
        </w:tc>
      </w:tr>
      <w:tr w:rsidR="00C712EE">
        <w:tc>
          <w:tcPr>
            <w:tcW w:w="56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Наименование услуги и ее содержание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Услуга по публикации музейных предметов, музейных коллекций путем публичного показа воспроизведения в печатных изданиях, на электронных и других видах носителей, в том числе в виртуальном режиме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Показатель объема услуги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Число посещений музеев (человек)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Развитие музейного дела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279406,00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280558,00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280710,00</w:t>
            </w:r>
          </w:p>
        </w:tc>
        <w:tc>
          <w:tcPr>
            <w:tcW w:w="964" w:type="dxa"/>
          </w:tcPr>
          <w:p w:rsidR="00C712EE" w:rsidRDefault="00C712EE">
            <w:pPr>
              <w:pStyle w:val="ConsPlusNormal"/>
              <w:jc w:val="center"/>
            </w:pPr>
            <w:r>
              <w:t>135,31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108,35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157,14</w:t>
            </w:r>
          </w:p>
        </w:tc>
      </w:tr>
      <w:tr w:rsidR="00C712EE">
        <w:tc>
          <w:tcPr>
            <w:tcW w:w="56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Наименование услуги и ее содержание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Услуги по показу спектаклей, концертов и концертных программ, цирковых номеров и программ, иных зрелищных программ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Показатель объема услуги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Число зрителей на мероприятиях театров (человек)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Развитие театрального искусства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240990,00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240990,00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240990,00</w:t>
            </w:r>
          </w:p>
        </w:tc>
        <w:tc>
          <w:tcPr>
            <w:tcW w:w="964" w:type="dxa"/>
          </w:tcPr>
          <w:p w:rsidR="00C712EE" w:rsidRDefault="00C712EE">
            <w:pPr>
              <w:pStyle w:val="ConsPlusNormal"/>
              <w:jc w:val="center"/>
            </w:pPr>
            <w:r>
              <w:t>266,77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235,74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320,67</w:t>
            </w:r>
          </w:p>
        </w:tc>
      </w:tr>
      <w:tr w:rsidR="00C712EE">
        <w:tc>
          <w:tcPr>
            <w:tcW w:w="56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Наименование услуги и ее содержание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Услуги по показу спектаклей, концертов и концертных программ, цирковых номеров и программ, иных зрелищных программ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Показатель объема услуги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Количество зрителей на мероприятиях цирков (человек)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Развитие циркового искусства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45800,00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45800,00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45800,00</w:t>
            </w:r>
          </w:p>
        </w:tc>
        <w:tc>
          <w:tcPr>
            <w:tcW w:w="964" w:type="dxa"/>
          </w:tcPr>
          <w:p w:rsidR="00C712EE" w:rsidRDefault="00C712EE">
            <w:pPr>
              <w:pStyle w:val="ConsPlusNormal"/>
              <w:jc w:val="center"/>
            </w:pPr>
            <w:r>
              <w:t>28,69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20,99</w:t>
            </w:r>
          </w:p>
        </w:tc>
      </w:tr>
      <w:tr w:rsidR="00C712EE">
        <w:tc>
          <w:tcPr>
            <w:tcW w:w="56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Наименование услуги и ее содержание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Услуги по показу спектаклей, концертов и концертных программ, цирковых номеров и программ, иных зрелищных программ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Показатель объема услуги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Число зрителей на концертах, проведенных собственными силами и на мероприятиях, проведенных силами сторонних организаций в пределах данной территории (человек)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Развитие музыкального искусства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162750,00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171050,25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171050,25</w:t>
            </w:r>
          </w:p>
        </w:tc>
        <w:tc>
          <w:tcPr>
            <w:tcW w:w="964" w:type="dxa"/>
          </w:tcPr>
          <w:p w:rsidR="00C712EE" w:rsidRDefault="00C712EE">
            <w:pPr>
              <w:pStyle w:val="ConsPlusNormal"/>
              <w:jc w:val="center"/>
            </w:pPr>
            <w:r>
              <w:t>125,52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99,97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156,41</w:t>
            </w:r>
          </w:p>
        </w:tc>
      </w:tr>
      <w:tr w:rsidR="00C712EE">
        <w:tc>
          <w:tcPr>
            <w:tcW w:w="56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Наименование услуги и ее содержание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Услуги по демонстрации кинофильмов и кинопрокату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Показатель объема услуги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Число посещений мероприятий организаций, осуществляющих кинопоказ (человек)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Развитие киноискусства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165570,00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165870,00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166270,00</w:t>
            </w:r>
          </w:p>
        </w:tc>
        <w:tc>
          <w:tcPr>
            <w:tcW w:w="964" w:type="dxa"/>
          </w:tcPr>
          <w:p w:rsidR="00C712EE" w:rsidRDefault="00C712EE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0,0</w:t>
            </w:r>
          </w:p>
        </w:tc>
      </w:tr>
      <w:tr w:rsidR="00C712EE">
        <w:tc>
          <w:tcPr>
            <w:tcW w:w="56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Наименование услуги и ее содержание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proofErr w:type="gramStart"/>
            <w:r>
              <w:t>Услуги по организации и проведению различных культурно-досуговых мероприятий (фестивалей; концертов; конкурсов; смотров; викторин; выставок; балов; тематических, выпускных, танцевальных и киновечеров; вечеров отдыха и чествования; дискотек и др.)</w:t>
            </w:r>
            <w:proofErr w:type="gramEnd"/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Показатель объема услуги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Число посетителей культурно-досуговых мероприятий (человек)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Развитие культурно-досугового обслуживания населения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81000,00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81162,00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91000,00</w:t>
            </w:r>
          </w:p>
        </w:tc>
        <w:tc>
          <w:tcPr>
            <w:tcW w:w="964" w:type="dxa"/>
          </w:tcPr>
          <w:p w:rsidR="00C712EE" w:rsidRDefault="00C712EE">
            <w:pPr>
              <w:pStyle w:val="ConsPlusNormal"/>
              <w:jc w:val="center"/>
            </w:pPr>
            <w:r>
              <w:t>127,87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117,58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98,69</w:t>
            </w:r>
          </w:p>
        </w:tc>
      </w:tr>
      <w:tr w:rsidR="00C712EE">
        <w:tc>
          <w:tcPr>
            <w:tcW w:w="56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Наименование услуги и ее содержание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Услуга по реализации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Показатель объема услуги</w:t>
            </w:r>
          </w:p>
        </w:tc>
        <w:tc>
          <w:tcPr>
            <w:tcW w:w="6180" w:type="dxa"/>
            <w:gridSpan w:val="6"/>
          </w:tcPr>
          <w:p w:rsidR="00C712EE" w:rsidRDefault="00C712EE">
            <w:pPr>
              <w:pStyle w:val="ConsPlusNormal"/>
              <w:jc w:val="both"/>
            </w:pPr>
            <w:r>
              <w:t>Количество обучающихся (человек)</w:t>
            </w:r>
          </w:p>
        </w:tc>
      </w:tr>
      <w:tr w:rsidR="00C712EE">
        <w:tc>
          <w:tcPr>
            <w:tcW w:w="567" w:type="dxa"/>
            <w:vMerge/>
          </w:tcPr>
          <w:p w:rsidR="00C712EE" w:rsidRDefault="00C712EE"/>
        </w:tc>
        <w:tc>
          <w:tcPr>
            <w:tcW w:w="2324" w:type="dxa"/>
          </w:tcPr>
          <w:p w:rsidR="00C712EE" w:rsidRDefault="00C712EE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205,00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1134" w:type="dxa"/>
          </w:tcPr>
          <w:p w:rsidR="00C712EE" w:rsidRDefault="00C712EE">
            <w:pPr>
              <w:pStyle w:val="ConsPlusNormal"/>
              <w:jc w:val="center"/>
            </w:pPr>
            <w:r>
              <w:t>205,00</w:t>
            </w:r>
          </w:p>
        </w:tc>
        <w:tc>
          <w:tcPr>
            <w:tcW w:w="964" w:type="dxa"/>
          </w:tcPr>
          <w:p w:rsidR="00C712EE" w:rsidRDefault="00C712EE">
            <w:pPr>
              <w:pStyle w:val="ConsPlusNormal"/>
              <w:jc w:val="center"/>
            </w:pPr>
            <w:r>
              <w:t>96,66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87,68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99,06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sectPr w:rsidR="00C712EE">
          <w:pgSz w:w="11905" w:h="16838"/>
          <w:pgMar w:top="1134" w:right="850" w:bottom="1134" w:left="1701" w:header="0" w:footer="0" w:gutter="0"/>
          <w:cols w:space="720"/>
        </w:sectPr>
      </w:pPr>
    </w:p>
    <w:p w:rsidR="00C712EE" w:rsidRDefault="00C712EE">
      <w:pPr>
        <w:pStyle w:val="ConsPlusNormal"/>
        <w:jc w:val="right"/>
        <w:outlineLvl w:val="1"/>
      </w:pPr>
      <w:r>
        <w:lastRenderedPageBreak/>
        <w:t>Приложение N 5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71" w:name="P2420"/>
      <w:bookmarkEnd w:id="71"/>
      <w:r>
        <w:t>РЕСУРСНОЕ ОБЕСПЕЧЕНИЕ</w:t>
      </w:r>
    </w:p>
    <w:p w:rsidR="00C712EE" w:rsidRDefault="00C712EE">
      <w:pPr>
        <w:pStyle w:val="ConsPlusTitle"/>
        <w:jc w:val="center"/>
      </w:pPr>
      <w:r>
        <w:t>РЕАЛИЗАЦИИ ГОСУДАРСТВЕННОЙ ПРОГРАММЫ ХАБАРОВСКОГО КРАЯ</w:t>
      </w:r>
    </w:p>
    <w:p w:rsidR="00C712EE" w:rsidRDefault="00C712EE">
      <w:pPr>
        <w:pStyle w:val="ConsPlusTitle"/>
        <w:jc w:val="center"/>
      </w:pPr>
      <w:r>
        <w:t>"КУЛЬТУРА ХАБАРОВСКОГО КРАЯ" ЗА СЧЕТ СРЕДСТВ</w:t>
      </w:r>
    </w:p>
    <w:p w:rsidR="00C712EE" w:rsidRDefault="00C712EE">
      <w:pPr>
        <w:pStyle w:val="ConsPlusTitle"/>
        <w:jc w:val="center"/>
      </w:pPr>
      <w:r>
        <w:t>КРАЕВОГО БЮДЖЕТА</w:t>
      </w:r>
    </w:p>
    <w:p w:rsidR="00C712EE" w:rsidRDefault="00C712E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от 16.08.2017 N 324-пр)</w:t>
            </w:r>
          </w:p>
        </w:tc>
      </w:tr>
    </w:tbl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4"/>
        <w:gridCol w:w="1759"/>
        <w:gridCol w:w="907"/>
        <w:gridCol w:w="907"/>
        <w:gridCol w:w="1020"/>
        <w:gridCol w:w="1020"/>
        <w:gridCol w:w="1020"/>
        <w:gridCol w:w="1020"/>
        <w:gridCol w:w="907"/>
        <w:gridCol w:w="907"/>
        <w:gridCol w:w="1020"/>
      </w:tblGrid>
      <w:tr w:rsidR="00C712EE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87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Расходы по годам (млн. рублей)</w:t>
            </w:r>
          </w:p>
        </w:tc>
      </w:tr>
      <w:tr w:rsidR="00C712EE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</w:tr>
      <w:tr w:rsidR="00C712EE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Государственная программа Хабаровского края "Культура Хабаровского края"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930,81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978,80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1 354,00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1 143,85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1 065,47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1 703,76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901,07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725,87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3 986,03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в том числе средства краевого бюджета, источником финансового обеспечения которых являются средства федерального </w:t>
            </w:r>
            <w:r>
              <w:lastRenderedPageBreak/>
              <w:t>бюджета (далее - средства федерального бюджета)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891,51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947,30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1 352,87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1 143,85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1060,20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1 545,37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871,04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725,87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3 986,03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экономического развития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36,20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158,39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30,03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Сохранение и популяризация объектов культурного наследия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87,27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153,95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89,21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109,46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35,81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21,77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241,01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Оказание (исполнение) государственных и муниципальных услуг (функций) (выполнение работ) по сохранению, использованию, популяризации и государственной охране объектов культурного наследия, расположенных на территории края </w:t>
            </w:r>
            <w:hyperlink w:anchor="P31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31,79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33,74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34,79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35,38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16,43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44,60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Оказание услуг (выполнение работ) парками, парками культуры и отдыха, зоологическими и ботаническими садами, ландшафтными и природными парками, расположенными на территории края </w:t>
            </w:r>
            <w:hyperlink w:anchor="P31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53,48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51,25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118,03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66,82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76,26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93,03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27,11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15,73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196,41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объектов государственных парков, парков культуры и отдыха, зоологических и ботанических садов, ландшафтных и природных парков, расположенных на территории края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библиотечного дела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137,49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126,10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122,88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114,47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139,61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50,10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344,75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Оказание библиотечных услуг (выполнение работ) краевыми государственными и муниципальными учреждениями </w:t>
            </w:r>
            <w:hyperlink w:anchor="P31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137,49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126,10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122,88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114,47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110,86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139,61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50,10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344,75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музейного дела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121,37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124,20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129,94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121,72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108,62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144,11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47,36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393,37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Оказание музейных услуг (выполнение работ) краевыми государственными и муниципальными учреждениями </w:t>
            </w:r>
            <w:hyperlink w:anchor="P31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121,37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124,20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129,94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121,72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108,35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144,11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47,36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393,37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и ремонт зданий краевых государственных музеев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театрального искусства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217,63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226,67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296,12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248,06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247,47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52,68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30,03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Оказание театральных услуг (выполнение работ) краевыми государственными и муниципальными учреждениями </w:t>
            </w:r>
            <w:hyperlink w:anchor="P31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217,63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226,67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296,12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248,06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247,47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и ремонт зданий муниципальных театров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52,68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30,03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музыкального искусства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98,46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102,20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127,91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109,64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99,97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Оказание концертных услуг (выполнение работ) краевыми государственными и муниципальными учреждениями </w:t>
            </w:r>
            <w:hyperlink w:anchor="P31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98,46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102,20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127,91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109,64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99,97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циркового искусства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23,27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57,79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33,92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62,97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Оказание цирковых услуг (выполнение работ) краевыми государственными и муниципальными учреждениями </w:t>
            </w:r>
            <w:hyperlink w:anchor="P31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23,27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57,79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33,92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62,97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киноискусства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Оказание услуг (выполнение работ) по демонстрации кинофильмов и кинопрокату краевыми государственными и муниципальными учреждениями </w:t>
            </w:r>
            <w:hyperlink w:anchor="P31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28,20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культурно-досугового обслуживания населения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166,02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157,59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142,17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124,29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122,58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167,04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54,54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38,07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203,46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культурно-</w:t>
            </w:r>
            <w:r>
              <w:lastRenderedPageBreak/>
              <w:t xml:space="preserve">досуговых услуг (выполнение работ) краевыми государственными и муниципальными учреждениями </w:t>
            </w:r>
            <w:hyperlink w:anchor="P31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131,82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129,09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142,17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124,29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117,58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167,04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54,54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38,07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203,46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зданий краевых государственных учреждений культурно-досугового типа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и ремонт зданий муниципальных учреждений культурно-досугового типа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34,20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творческой деятельности, народных художественных промыслов, традиционной народной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2,10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выдающихся деятелей искусства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4,84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творческих союзов (объединений)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9.3.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дарований и творческих инициатив населения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организаций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экономического развития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традиционных видов народного творчества и национально-культурных центров, народных художественных промыслов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1,50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традиционной казачьей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0,60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молодых дарований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Руководство и управление в сфере установленных функций органов государственной власти края и органов местного самоуправления края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13,06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220,96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201,40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193,64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365,32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448,73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448,73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1 402,46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федерального бюджета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18,68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Проведение мероприятий в сфере </w:t>
            </w:r>
            <w:r>
              <w:lastRenderedPageBreak/>
              <w:t>культуры, направленных на развитие и популяризацию народного художественного творчества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Оказание редакционно-издательских услуг (выполнение работ) краевыми государственными и муниципальными учреждениями </w:t>
            </w:r>
            <w:hyperlink w:anchor="P31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30,81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Проведение краевых конкурсов, направленных на повышение качества и доступности услуг в сфере культуры для населения края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5,87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Предоставление субсидий местным бюджетам на повышение </w:t>
            </w:r>
            <w:proofErr w:type="gramStart"/>
            <w:r>
              <w:t>оплаты труда отдельных категорий работников муниципальных учреждений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206,73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188,39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188,26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338,16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448,73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448,73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1 371,65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поддержка муниципальных учреждений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федерального бюджета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федерального бюджета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Комплектование книжных фондов библиотек муниципальных образований края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федерального бюджета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Предоставление субсидии бюджетам муниципальных образований края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 края по развитию учреждений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федерального бюджета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10.9.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Проведение мероприятий по подключению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федерального бюджета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Предоставление субсидии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22,47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федерального бюджета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17,08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Предоставление субсидии на </w:t>
            </w:r>
            <w:r>
              <w:lastRenderedPageBreak/>
              <w:t>поддержку отрасли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2,11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федерального бюджета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системы образования в сфере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78,61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78,67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91,90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81,71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96,28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31,92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244,31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образовательных услуг (выполнение работ) краевыми государственными и муниципальными учреждениями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78,61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78,67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91,90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81,71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87,82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96,28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31,92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244,31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Реализация мероприятий Долгосрочного </w:t>
            </w:r>
            <w:hyperlink r:id="rId117" w:history="1">
              <w:r>
                <w:rPr>
                  <w:color w:val="0000FF"/>
                </w:rPr>
                <w:t>плана</w:t>
              </w:r>
            </w:hyperlink>
            <w:r>
              <w:t xml:space="preserve"> комплексного социально-экономического развития г. Комсомольска-на-Амуре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105,71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"Здание-театр </w:t>
            </w:r>
            <w:proofErr w:type="gramStart"/>
            <w:r>
              <w:t>драматический</w:t>
            </w:r>
            <w:proofErr w:type="gramEnd"/>
            <w:r>
              <w:t xml:space="preserve">". </w:t>
            </w:r>
            <w:proofErr w:type="gramStart"/>
            <w:r>
              <w:t>Реконструкция" (Хабаровский край, г. Комсомольск-на-Амуре, Центральный округ, пр.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Первостроителей</w:t>
            </w:r>
            <w:proofErr w:type="spellEnd"/>
            <w:r>
              <w:t xml:space="preserve">, д. </w:t>
            </w:r>
            <w:r>
              <w:lastRenderedPageBreak/>
              <w:t>11)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>министерство строительства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105,71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социально ориентированных некоммерческих организаций в сфере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Обеспечение поэтапного доступа социально ориентированных некоммерческих организаций к бюджетным средствам, выделяемым на предоставление услуг в сфере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театрального и музыкального искусства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519,06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202,58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137,06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1 091,60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театральных услуг (выполнение работ) краевыми государственными и муниципальными учреждениями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373,31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146,95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102,57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712,49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Оказание концертных услуг (выполнение работ) краевыми государственными и </w:t>
            </w:r>
            <w:r>
              <w:lastRenderedPageBreak/>
              <w:t>муниципальными учреждениями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>министерство культуры края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145,75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55,63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34,49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379,11</w:t>
            </w:r>
          </w:p>
        </w:tc>
      </w:tr>
    </w:tbl>
    <w:p w:rsidR="00C712EE" w:rsidRDefault="00C712EE">
      <w:pPr>
        <w:sectPr w:rsidR="00C712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--------------------------------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72" w:name="P3199"/>
      <w:bookmarkEnd w:id="72"/>
      <w:r>
        <w:t>&lt;*&gt; В части предоставления государственных услуг.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6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73" w:name="P3210"/>
      <w:bookmarkEnd w:id="73"/>
      <w:r>
        <w:t>ПРОГНОЗНАЯ (СПРАВОЧНАЯ) ОЦЕНКА</w:t>
      </w:r>
    </w:p>
    <w:p w:rsidR="00C712EE" w:rsidRDefault="00C712EE">
      <w:pPr>
        <w:pStyle w:val="ConsPlusTitle"/>
        <w:jc w:val="center"/>
      </w:pPr>
      <w:r>
        <w:t>РАСХОДОВ ФЕДЕРАЛЬНОГО БЮДЖЕТА, КРАЕВОГО БЮДЖЕТА, БЮДЖЕТОВ</w:t>
      </w:r>
    </w:p>
    <w:p w:rsidR="00C712EE" w:rsidRDefault="00C712EE">
      <w:pPr>
        <w:pStyle w:val="ConsPlusTitle"/>
        <w:jc w:val="center"/>
      </w:pPr>
      <w:r>
        <w:t>МУНИЦИПАЛЬНЫХ ОБРАЗОВАНИЙ И ВНЕБЮДЖЕТНЫХ СРЕДСТВ</w:t>
      </w:r>
    </w:p>
    <w:p w:rsidR="00C712EE" w:rsidRDefault="00C712EE">
      <w:pPr>
        <w:pStyle w:val="ConsPlusTitle"/>
        <w:jc w:val="center"/>
      </w:pPr>
      <w:r>
        <w:t>НА РЕАЛИЗАЦИЮ ГОСУДАРСТВЕННОЙ ПРОГРАММЫ ХАБАРОВСКОГО КРАЯ</w:t>
      </w:r>
    </w:p>
    <w:p w:rsidR="00C712EE" w:rsidRDefault="00C712EE">
      <w:pPr>
        <w:pStyle w:val="ConsPlusTitle"/>
        <w:jc w:val="center"/>
      </w:pPr>
      <w:r>
        <w:t>"КУЛЬТУРА ХАБАРОВСКОГО КРАЯ"</w:t>
      </w:r>
    </w:p>
    <w:p w:rsidR="00C712EE" w:rsidRDefault="00C712E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от 16.08.2017 N 324-пр)</w:t>
            </w:r>
          </w:p>
        </w:tc>
      </w:tr>
    </w:tbl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929"/>
        <w:gridCol w:w="198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C712EE"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Оценка расходов по годам (млн. рублей)</w:t>
            </w:r>
          </w:p>
        </w:tc>
      </w:tr>
      <w:tr w:rsidR="00C712EE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</w:tr>
      <w:tr w:rsidR="00C712EE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Государственная программа Хабаровского края "Культура </w:t>
            </w:r>
            <w:r>
              <w:lastRenderedPageBreak/>
              <w:t>Хабаровского края"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3 116,60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3 608,75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4 394,73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3 289,71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3 790,87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4 782,11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3 764,99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3585,62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6 845,80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930,81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978,80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1 354,00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1 143,85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1 065,47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1 703,76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901,07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725,87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3 986,03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краевого бюджета, источником финансового обеспечения которых являются средства федерального бюджета (далее - средства федерального бюджета)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из них направленные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капитального строительства, межбюджетные трансферты, предоставляемые на конкурсной основе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172,60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1 882,65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2 199,86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2 570,52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1 716,94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2 178,24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2 295,54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2 253,71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2 249,54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2 249,56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303,14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430,09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470,21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428,92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472,16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610,21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610,21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610,21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610,21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Сохранение и популяризация объектов культурного наследия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138,70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155,08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242,26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190,44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229,78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156,13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142,09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361,34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87,27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87,99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153,95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102,2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89,21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109,46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35,81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21,77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241,01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32,10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55,69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65,25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64,11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64,11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64,11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64,12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39,62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56,21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32,55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35,80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56,21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56,21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56,21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56,21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(исполнение) государственных и муниципальных услуг (функций) (выполнение работ) по сохранению, использованию, популяризации и государственной охране объектов культурного наследия, расположенных на территории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57,48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70,11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86,31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43,74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21,77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59,87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57,21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95,76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33,74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34,79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35,38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44,60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25,41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36,04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51,14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51,14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51,14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51,14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51,14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услуг (выполнение работ) парками, парками культуры и отдыха, зоологическими и ботаническими садами, ландшафтными и природными парками, расположенными на территории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62,10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61,96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131,43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138,77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164,23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160,59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94,67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83,29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263,99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53,48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51,25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118,03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66,82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76,26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93,03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196,41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49,83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63,64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62,49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62,49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62,49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62,51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24,33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5,07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Укрепление материально-технической базы муниципальных парков, парков культуры и отдыха, зоологических и ботанических садов, ландшафтных и природных парков, расположенных на территории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23,39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1,59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23,39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1,59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объектов краевых государственных парков, парков культуры и отдыха, зоологических и ботанических садов, ландшафтных и природных парков, расположенных на территории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библиотечного дела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523,90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591,34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655,96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479,33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658,22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814,94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725,43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703,93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1 020,08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137,49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126,10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122,88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114,47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110,86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139,61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344,75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331,64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387,53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452,82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356,15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537,76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565,07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565,07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565,07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565,07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54,77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77,71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110,26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Оказание библиотечных услуг (выполнение работ) краевыми государственными и муниципальными </w:t>
            </w:r>
            <w:r>
              <w:lastRenderedPageBreak/>
              <w:t>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358,40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397,96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430,00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469,44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650,70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808,43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718,92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697,42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1 013,57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137,49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126,10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122,88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114,47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110,86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139,61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344,75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бюджеты </w:t>
            </w:r>
            <w:r>
              <w:lastRenderedPageBreak/>
              <w:t>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lastRenderedPageBreak/>
              <w:t>166,14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194,15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226,86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346,97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531,04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558,56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558,56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558,56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558,56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54,77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77,71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110,26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184,38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215,45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6,27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184,38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215,45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6,27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и ремонт зданий муниципальных библиотек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0,24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0,24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музейного дела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217,79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237,53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263,33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237,98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251,18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274,62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177,87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523,89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121,37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124,20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129,94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121,72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108,62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144,11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47,36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30,69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393,37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93,73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109,52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127,98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90,32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114,03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125,10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125,10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125,10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125,11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25,94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5,41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Оказание музейных услуг (выполнение работ) краевыми государственными и муниципальными </w:t>
            </w:r>
            <w:r>
              <w:lastRenderedPageBreak/>
              <w:t>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155,32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164,54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178,04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236,13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249,93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274,26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177,51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160,84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523,52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121,37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124,20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129,94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121,72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108,35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144,11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47,36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30,69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393,37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бюджеты </w:t>
            </w:r>
            <w:r>
              <w:lastRenderedPageBreak/>
              <w:t>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lastRenderedPageBreak/>
              <w:t>31,26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36,53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42,69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113,63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124,74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124,74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124,74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124,74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25,41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5,41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Укрепление материально-технической базы муниципальных музеев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55,08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64,36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75,20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55,08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64,36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75,20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и ремонт зданий муниципальных музеев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и ремонт зданий краевых государственных музеев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театрального искусства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292,86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315,59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401,46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456,52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516,39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34,20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217,63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226,67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296,12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248,06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247,47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52,68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83,20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97,22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55,44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153,02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168,32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театральных услуг (выполнение работ) краевыми государственными и муниципальными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223,70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234,78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307,04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455,79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515,81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217,63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226,67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296,12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248,06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247,47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55,24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152,49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167,74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Укрепление материально-технической базы муниципальных театров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67,55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78,93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92,23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67,55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78,93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92,23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и ремонт зданий муниципальных театров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34,20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52,68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музыкального искусства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114,13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120,67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149,74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150,99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145,46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98,46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102,20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127,91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109,64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99,97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20,48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lastRenderedPageBreak/>
              <w:t>0,67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45,49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концертных услуг (выполнение работ) краевыми государственными и муниципальными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114,13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120,67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149,74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150,99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145,46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98,46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102,20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127,91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109,64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99,97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20,48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45,49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циркового искусства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63,24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74,42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64,32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23,27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57,79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33,92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62,97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цирковых услуг (выполнение работ) краевыми государственными и муниципальными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63,24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74,42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64,32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23,27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57,79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33,92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62,97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киноискусства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25,04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58,80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39,17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76,20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69,63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28,33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19,66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26,85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17,51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47,45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52,53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10,82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услуг (выполнение работ) по демонстрации кинофильмов и кинопрокату краевыми государственными и муниципальными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49,61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73,12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67,84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28,33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13,78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26,21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17,51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46,13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50,74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10,82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Укрепление материально-технической базы муниципальных кинотеатров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и ремонт зданий муниципальных кинотеатров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культурно-</w:t>
            </w:r>
            <w:r>
              <w:lastRenderedPageBreak/>
              <w:t>досугового обслуживания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1 252,33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1 474,90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1 639,44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948,25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1 136,60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1 517,33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1 404,83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1 388,36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1 553,76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166,02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157,59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142,17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124,29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122,58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167,04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54,54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203,46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894,77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1 045,54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1 221,70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765,13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949,31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964,72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964,72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964,72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964,73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191,54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271,77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275,57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58,83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64,71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385,57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385,57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385,57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385,57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культурно-досуговых услуг (выполнение работ) краевыми государственными и муниципальными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909,19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1 085,39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1 217,61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910,86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1 102,46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1 495,28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1 382,78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1 366,31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1531,71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131,82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129,09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142,17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124,29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117,58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167,04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54,54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203,46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585,83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684,53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799,87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734,06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927,12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942,67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942,67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942,67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942,68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191,54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271,77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275,57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52,51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57,76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385,57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385,57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385,57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385,57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243,01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283,96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331,80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30,14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26,11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18,84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243,01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283,96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331,80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23,94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18,84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зданий краевых государственных учреждений культурно-досугового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Строительство и ремонт </w:t>
            </w:r>
            <w:r>
              <w:lastRenderedPageBreak/>
              <w:t>зданий муниципальных учреждений культурно-досугового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100,13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95,55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3,21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34,20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65,93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77,05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3,21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творческой деятельности, народных художественных промыслов, традиционной народной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23,71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23,94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22,02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20,12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2,10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выдающихся деятелей искусства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творческих союзов (объединений)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дарований и творческих инициатив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организаций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традиционных видов народного творчества и национально-культурных центров, народных художественных промыслов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19,52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18,02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традиционной казачьей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молодых дарований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Руководство и управление в сфере установленных функций органов государственной власти и органов местного самоуправления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90,47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104,95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326,65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205,60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196,28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366,09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1 403,23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13,06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220,96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201,40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193,64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365,32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448,73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448,73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1 402,46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в том числе средства краевого бюджета, источником финансового обеспечения которых являются средства федерального бюджета (далее - средства федерального </w:t>
            </w:r>
            <w:r>
              <w:lastRenderedPageBreak/>
              <w:t>бюджета)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77,41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90,45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105,69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Проведение мероприятий в сфере культуры, направленных на развитие и популяризацию народного художественного творчества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63,97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74,75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87,34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63,97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74,75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87,34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Проведение научных исследований и опытно-конструкторских разработок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редакционно-издательских услуг (выполнение работ) краевыми государственными и муниципальными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25,64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31,58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30,81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13,41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15,66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0,77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10.4.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Проведение краевых конкурсов, направленных на повышение качества и доступности услуг в сфере культуры для населения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Предоставление субсидий местным бюджетам на повышение </w:t>
            </w:r>
            <w:proofErr w:type="gramStart"/>
            <w:r>
              <w:t>оплаты труда отдельных категорий работников муниципальных учреждений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206,73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188,39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188,26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338,16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448,73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448,73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1 371,65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206,73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188,39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188,26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338,16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448,73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448,73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1 371,65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Государственная поддержка муниципальных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краевого бюджета, источником финансового обеспечения которых являются средства федерального бюджета (далее - средства федерального бюджета)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Государственная поддержка лучших работников </w:t>
            </w:r>
            <w:r>
              <w:lastRenderedPageBreak/>
              <w:t>муниципальных учреждений культуры, находящихся на территориях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краевого бюджета, источником финансового обеспечения которых являются средства федерального бюджета (далее - средства федерального бюджета)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10.8.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краевого бюджета, источником финансового обеспечения которых являются средства федерального бюджета (далее - средства федерального бюджета)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Предоставление субсидии бюджетам муниципальных </w:t>
            </w:r>
            <w:r>
              <w:lastRenderedPageBreak/>
              <w:t xml:space="preserve">образований края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 края по развитию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краевого бюджета, источником финансового обеспечения которых являются средства федерального бюджета (далее - средства федерального бюджета)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10.10.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Проведение мероприятий по подключению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краевого бюджета, источником финансового обеспечения которых являются средства федерального бюджета (далее - средства федерального бюджета)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Предоставление субсидии на обеспечение развития и </w:t>
            </w:r>
            <w:r>
              <w:lastRenderedPageBreak/>
              <w:t>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краевого бюджета, источником финансового обеспечения которых являются средства федерального бюджета (далее - средства федерального бюджета)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Предоставление субсидии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 том числе средства краевого бюджета, источником финансового обеспечения которых являются средства федерального бюджета (далее - средства федерального бюджета)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системы образования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446,81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512,75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604,60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446,27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469,36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505,27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440,91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429,94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653,29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78,61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78,67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91,90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81,71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87,82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96,28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244,31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352,74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412,15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481,58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345,69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360,78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377,87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377,87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377,87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377,86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21,93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18,87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20,76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31,12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образовательных услуг (выполнение работ) краевыми государственными и муниципальными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273,19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309,90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367,58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439,16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464,55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503,11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438,75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427,78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651,15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78,61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78,67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91,90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81,71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87,82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96,28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244,31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179,12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209,30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244,56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340,08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357,62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375,71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375,71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375,71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375,72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15,46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21,93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31,12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168,20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196,51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229,61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168,20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196,51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229,61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1,72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Строительство и ремонт зданий муниципальных учреждений образования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5,42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0,42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Реализация мероприятий Долгосрочного </w:t>
            </w:r>
            <w:hyperlink r:id="rId119" w:history="1">
              <w:r>
                <w:rPr>
                  <w:color w:val="0000FF"/>
                </w:rPr>
                <w:t>плана</w:t>
              </w:r>
            </w:hyperlink>
            <w:r>
              <w:t xml:space="preserve"> комплексного социально-экономического развития г. Комсомольска-на-Амуре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316,98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105,71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172,60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"Здание-театр </w:t>
            </w:r>
            <w:proofErr w:type="gramStart"/>
            <w:r>
              <w:t>драматический</w:t>
            </w:r>
            <w:proofErr w:type="gramEnd"/>
            <w:r>
              <w:t xml:space="preserve">". </w:t>
            </w:r>
            <w:proofErr w:type="gramStart"/>
            <w:r>
              <w:t>Реконструкция" (Хабаровский край, г. Комсомольск-на-Амуре, Центральный округ, пр.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Первостроителей</w:t>
            </w:r>
            <w:proofErr w:type="spellEnd"/>
            <w:r>
              <w:t>, д. 11)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316,98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бюджеты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105,71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172,60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Поддержка социально ориентированных некоммерческих организаций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Обеспечение поэтапного доступа социально ориентированных некоммерческих организаций к бюджетным средствам, выделяемым на предоставление услуг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14.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Развитие театрального и музыкального искусства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644,91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328,43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262,91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1217,44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519,06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202,58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137,06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1091,60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116,38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116,38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116,38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116,37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9,47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театральных услуг (выполнение работ) краевыми государственными и муниципальными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497,81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271,45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227,07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836,98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373,31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146,95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102,57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712,49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116,38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116,38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116,38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116,37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8,12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2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Оказание концертных услуг (выполнение работ) краевыми государственными и муниципальными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147,10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56,98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35,84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380,46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145,75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55,63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34,49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379,11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бюджет муниципальных образований края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2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EE" w:rsidRDefault="00C712EE">
            <w:pPr>
              <w:pStyle w:val="ConsPlusNormal"/>
              <w:jc w:val="right"/>
            </w:pPr>
            <w:r>
              <w:t>1,35</w:t>
            </w:r>
          </w:p>
        </w:tc>
      </w:tr>
    </w:tbl>
    <w:p w:rsidR="00C712EE" w:rsidRDefault="00C712EE">
      <w:pPr>
        <w:sectPr w:rsidR="00C712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7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74" w:name="P5482"/>
      <w:bookmarkEnd w:id="74"/>
      <w:r>
        <w:t>ОЦЕНКА</w:t>
      </w:r>
    </w:p>
    <w:p w:rsidR="00C712EE" w:rsidRDefault="00C712EE">
      <w:pPr>
        <w:pStyle w:val="ConsPlusTitle"/>
        <w:jc w:val="center"/>
      </w:pPr>
      <w:r>
        <w:t>СТЕПЕНИ ВЛИЯНИЯ ВЫДЕЛЕНИЯ ДОПОЛНИТЕЛЬНЫХ ОБЪЕМОВ РЕСУРСОВ</w:t>
      </w:r>
    </w:p>
    <w:p w:rsidR="00C712EE" w:rsidRDefault="00C712EE">
      <w:pPr>
        <w:pStyle w:val="ConsPlusTitle"/>
        <w:jc w:val="center"/>
      </w:pPr>
      <w:r>
        <w:t>НА ПОКАЗАТЕЛИ (ИНДИКАТОРЫ) ГОСУДАРСТВЕННОЙ ПРОГРАММЫ</w:t>
      </w:r>
    </w:p>
    <w:p w:rsidR="00C712EE" w:rsidRDefault="00C712EE">
      <w:pPr>
        <w:pStyle w:val="ConsPlusTitle"/>
        <w:jc w:val="center"/>
      </w:pPr>
      <w:r>
        <w:t>ХАБАРОВСКОГО КРАЯ "КУЛЬТУРА ХАБАРОВСКОГО КРАЯ"</w:t>
      </w:r>
    </w:p>
    <w:p w:rsidR="00C712EE" w:rsidRDefault="00C712E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от 16.08.2017 N 324-пр)</w:t>
            </w:r>
          </w:p>
        </w:tc>
      </w:tr>
    </w:tbl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1399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C712EE">
        <w:tc>
          <w:tcPr>
            <w:tcW w:w="784" w:type="dxa"/>
            <w:vMerge w:val="restart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399" w:type="dxa"/>
            <w:vMerge w:val="restart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386" w:type="dxa"/>
            <w:gridSpan w:val="18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Значения показателя (индикатора)</w:t>
            </w:r>
          </w:p>
        </w:tc>
      </w:tr>
      <w:tr w:rsidR="00C712EE">
        <w:tc>
          <w:tcPr>
            <w:tcW w:w="784" w:type="dxa"/>
            <w:vMerge/>
          </w:tcPr>
          <w:p w:rsidR="00C712EE" w:rsidRDefault="00C712EE"/>
        </w:tc>
        <w:tc>
          <w:tcPr>
            <w:tcW w:w="2835" w:type="dxa"/>
            <w:vMerge/>
          </w:tcPr>
          <w:p w:rsidR="00C712EE" w:rsidRDefault="00C712EE"/>
        </w:tc>
        <w:tc>
          <w:tcPr>
            <w:tcW w:w="1399" w:type="dxa"/>
            <w:vMerge/>
          </w:tcPr>
          <w:p w:rsidR="00C712EE" w:rsidRDefault="00C712EE"/>
        </w:tc>
        <w:tc>
          <w:tcPr>
            <w:tcW w:w="2154" w:type="dxa"/>
            <w:gridSpan w:val="2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2154" w:type="dxa"/>
            <w:gridSpan w:val="2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2154" w:type="dxa"/>
            <w:gridSpan w:val="2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  <w:gridSpan w:val="2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154" w:type="dxa"/>
            <w:gridSpan w:val="2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154" w:type="dxa"/>
            <w:gridSpan w:val="2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154" w:type="dxa"/>
            <w:gridSpan w:val="2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154" w:type="dxa"/>
            <w:gridSpan w:val="2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154" w:type="dxa"/>
            <w:gridSpan w:val="2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2020 год</w:t>
            </w:r>
          </w:p>
        </w:tc>
      </w:tr>
      <w:tr w:rsidR="00C712EE">
        <w:tc>
          <w:tcPr>
            <w:tcW w:w="784" w:type="dxa"/>
            <w:vMerge/>
          </w:tcPr>
          <w:p w:rsidR="00C712EE" w:rsidRDefault="00C712EE"/>
        </w:tc>
        <w:tc>
          <w:tcPr>
            <w:tcW w:w="2835" w:type="dxa"/>
            <w:vMerge/>
          </w:tcPr>
          <w:p w:rsidR="00C712EE" w:rsidRDefault="00C712EE"/>
        </w:tc>
        <w:tc>
          <w:tcPr>
            <w:tcW w:w="1399" w:type="dxa"/>
            <w:vMerge/>
          </w:tcPr>
          <w:p w:rsidR="00C712EE" w:rsidRDefault="00C712EE"/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с учетом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без учета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с учетом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без учета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с учетом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без учета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с учетом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без учета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с учетом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без учета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с учетом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без учета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с учетом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без учета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с учетом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без учета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с учетом дополнительных ресурсов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без учета дополнительных ресурсов</w:t>
            </w:r>
          </w:p>
        </w:tc>
      </w:tr>
      <w:tr w:rsidR="00C712EE">
        <w:tc>
          <w:tcPr>
            <w:tcW w:w="784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21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Доля свободного времени населения, занятого потреблением услуг </w:t>
            </w:r>
            <w:r>
              <w:lastRenderedPageBreak/>
              <w:t>культуры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15,96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15,96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22,36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26,36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18,36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II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посещений организаций культуры по отношению к уровню предыдущего года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110,87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111,16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110,59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качеством и доступностью услуг в сфере культуры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80,21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80,21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81,24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81,24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85,84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88,41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82,29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Сохранение и популяризация объектов культурного наследия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Доля объектов культурного наследия (памятников истории и культуры), находящихся в удовлетворительном состоянии, от общего числа объектов культурного наследия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67,50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66,00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66,00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65,00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посетителей платных мероприятий парков на 1 тыс. человек населения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человек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19,64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19,64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29,87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Площадь парков в расчете на 1 человека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кв. м/человека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посещений зоологических учреждений на 1 тыс. человек населения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человек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48,76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48,76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118,0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118,0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133,0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119,0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2.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Развитие библиотечного дела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Охват населения библиотечным обслуживанием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39,90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39,90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40,19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40,19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59,15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59,15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59,15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42,55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посещений библиотек в расчете на 1 тыс. человек населения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человек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2480,99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2480,99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2416,97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2416,97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2985,32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2985,32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2985,32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2985,32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2985,32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2985,32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книговыдач в расчете на 1 тыс. человек населения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экземпляров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7367,78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7367,78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6708,77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6708,77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8527,08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8527,08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8527,08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8527,08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8527,08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8527,08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экземпляров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253,85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253,85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243,0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243,0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378,40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378,40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378,40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280,06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края качеством и доступностью предоставляемых библиотечных услуг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83,71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83,71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87,34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88,94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85,07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посещений библиотек (на 1 жителя в год)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посещений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5,23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5,23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5,23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2,99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Увеличение количества библиографических записей на издания из фондов краевых библиотек, переданных в сводный </w:t>
            </w:r>
            <w:r>
              <w:lastRenderedPageBreak/>
              <w:t>электронный каталог библиотек России (по сравнению с предыдущим годом)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Доля общедоступных библиотек, подключенных к информационно-телекоммуникационной сети "Интернет", в общем количестве общедоступных библиотек края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74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83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83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83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Развитие музейного дела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посещений музеев в расчете на 1 тыс. человек населения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человек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356,41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356,41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387,12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387,12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420,59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выставок в расчете на 10 тыс. человек населения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3,89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3,89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5,29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5,23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5,29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края качеством и доступностью предоставляемых музейных услуг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81,82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81,82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82,69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82,69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85,71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87,85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83,57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Доля музеев, имеющих сайт в сети Интернет, в общем количестве музеев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88,88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88,88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88,8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Доля представленных (во всех формах) зрителю </w:t>
            </w:r>
            <w:r>
              <w:lastRenderedPageBreak/>
              <w:t>музейных предметов в общем количестве музейных предметов основного фонда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- " 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14,0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Посещаемость музейных учреждений (на 1 жителя в год)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посещений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0,55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Развитие театрального искусства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зрителей на мероприятиях театров в расчете на 1 тыс. человек населения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человек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251,75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251,75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251,78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251,78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240,99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края качеством и доступностью предоставляемых театральных услуг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73,66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73,66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Развитие музыкального искусства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 населения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человек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128,13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128,13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145,9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145,9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Индекс удовлетворенности </w:t>
            </w:r>
            <w:r>
              <w:lastRenderedPageBreak/>
              <w:t>населения края качеством и доступностью предоставляемых концертных услуг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82,77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82,77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83,54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6.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Развитие циркового искусства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Среднее количество зрителей на мероприятиях цирка в расчете на 1 тыс. человек населения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человек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50,92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50,92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55,01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55,01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71,34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83,24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95,15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59,44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края качеством и доступностью предоставляемых цирковых услуг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78,44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78,44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79,80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Развитие киноискусства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посещений киносеансов в расчете на 1 человека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края качеством и доступностью предоставляемых услуг по демонстрации кинофильмов и кинопрокату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75,66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75,66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77,13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77,13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78,63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78,63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80,16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78,63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78,63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83,08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78,63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85,38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78,63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88,58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78,63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78,63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Доля фильмов российского производства в общем объеме проката в краевых и муниципальных </w:t>
            </w:r>
            <w:r>
              <w:lastRenderedPageBreak/>
              <w:t>кинотеатрах края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8.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Развитие культурно-досугового обслуживания населения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человек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29,18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29,18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23,70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23,70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</w:pP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60,21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60,21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51,42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51,42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81,27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81,27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81,27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81,27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края качеством и доступностью предоставляемых культурно-досуговых услуг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79,23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79,23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80,36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80,36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83,34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86,85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81,51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7,2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Поддержка творческой деятельности, народных художественных промыслов, традиционной народной культуры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грантов деятелям культуры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Количество грантов, </w:t>
            </w:r>
            <w:r>
              <w:lastRenderedPageBreak/>
              <w:t>выделенных на поддержку творческих союзов (объединений)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9.3.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грантов, выделенных на поддержку дарований и творческих инициатив населения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грантов, выделенных на поддержку организаций культуры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проектов по сохранению и развитию народных художественных промыслов, получивших государственную поддержку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проектов по сохранению и развитию традиционных видов народного творчества и национально-культурных центров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проектов по сохранению и развитию традиционной казачьей культуры, получивших государственную поддержку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Количество премий в сфере </w:t>
            </w:r>
            <w:r>
              <w:lastRenderedPageBreak/>
              <w:t>культуры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9.9.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стипендий деятелям культуры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148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грантов, выделенных на поддержку молодых дарований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10,5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и органов местного самоуправления Хабаровского края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Соотношение средней заработной платы работников учреждений культуры к средней заработной плате по краю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73,60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73,60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71,40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71,40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100,00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Удельный вес зданий, закрепленных за учреждениями отрасли, прошедших капитальный ремонт, из числа нуждающихся в нем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19,01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19,10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22,30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22,30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25,30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25,30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46,72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55,48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44,67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64,20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50,00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Удельный вес учреждений отрасли, оснащенных специализированным оборудованием и музыкальными инструментами, к числу </w:t>
            </w:r>
            <w:r>
              <w:lastRenderedPageBreak/>
              <w:t>учреждений, нуждающихся в них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22,50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22,50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38,93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26,23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54,37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28,97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69,80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31,70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10.4.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Соблюдение сроков ввода объектов капитального строительства, включенных в перечень краевых адресных инвестиционных проектов, в эксплуатацию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да/нет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да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Уровень обеспеченности субъектов Российской Федерации учреждениями культуры в соответствии с социальными нормативами и нормами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85,62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85,62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86,12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85,62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86,62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85,62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87,12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85,62</w:t>
            </w:r>
          </w:p>
        </w:tc>
      </w:tr>
      <w:tr w:rsidR="00C712EE">
        <w:tblPrEx>
          <w:tblBorders>
            <w:right w:val="nil"/>
          </w:tblBorders>
        </w:tblPrEx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23620" w:type="dxa"/>
            <w:gridSpan w:val="20"/>
            <w:tcBorders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Развитие кадрового потенциала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10.6.1.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Уровень удовлетворенности работников сферы культуры трудом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65,33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70,63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58,00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10.6.2.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Доля руководителей и </w:t>
            </w:r>
            <w:proofErr w:type="gramStart"/>
            <w:r>
              <w:t>специалистов</w:t>
            </w:r>
            <w:proofErr w:type="gramEnd"/>
            <w:r>
              <w:t xml:space="preserve"> краевых и муниципальных органов управления культурой, прошедших профессиональную переподготовку или повышение квалификации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23,26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28,12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18,40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10.6.3.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Увеличение доли специалистов, привлеченных к участию в </w:t>
            </w:r>
            <w:r>
              <w:lastRenderedPageBreak/>
              <w:t>конкурсах профессионального мастерства, по отношению к предыдущему периоду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10.6.4.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дополнительных образовательных программ по профессиональной переподготовке и повышению квалификации, реализованных в соответствующем периоде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Доля детей, обучающихся в детских школах искусств, в общей численности учащихся детей в возрасте от 7 до 15 лет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края качеством и доступностью предоставляемых образовательных услуг в сфере культуры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83,12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83,86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83,86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88,20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84,60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Доля образовательных организаций сферы культуры, оснащенных современным материально-техническим оборудованием (с учетом </w:t>
            </w:r>
            <w:r>
              <w:lastRenderedPageBreak/>
              <w:t>детских школ искусств), в общем количестве образовательных организаций в сфере культуры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37,5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12.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 xml:space="preserve">Реализация мероприятий Долгосрочного </w:t>
            </w:r>
            <w:hyperlink r:id="rId121" w:history="1">
              <w:r>
                <w:rPr>
                  <w:color w:val="0000FF"/>
                </w:rPr>
                <w:t>плана</w:t>
              </w:r>
            </w:hyperlink>
            <w:r>
              <w:t xml:space="preserve"> комплексного социально-экономического развития г. Комсомольска-на-Амуре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проведенных выставочных проектов из собраний ведущих федеральных музеев на территории г. Комсомольска-на-Амуре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Обеспечение гастролей федеральных и региональных творческих коллективов в г. Комсомольске-на-Амуре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г. Комсомольска-на-Амуре качеством и доступностью предоставляемых услуг в сфере культуры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88,2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91,35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92,0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в сфере культуры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Доля бюджетных средств, выделенных социально ориентированным некоммерческим организациям на </w:t>
            </w:r>
            <w:r>
              <w:lastRenderedPageBreak/>
              <w:t>предоставление услуг в сфере культуры в рамках государственной программы Хабаровского края "Культура Хабаровского края"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0,03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14.</w:t>
            </w:r>
          </w:p>
        </w:tc>
        <w:tc>
          <w:tcPr>
            <w:tcW w:w="23620" w:type="dxa"/>
            <w:gridSpan w:val="20"/>
          </w:tcPr>
          <w:p w:rsidR="00C712EE" w:rsidRDefault="00C712EE">
            <w:pPr>
              <w:pStyle w:val="ConsPlusNormal"/>
              <w:jc w:val="both"/>
            </w:pPr>
            <w:r>
              <w:t>Развитие театрального и музыкального искусства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4,2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края качеством и доступностью предоставляемых театральных услуг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81,34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85,67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77,01</w:t>
            </w:r>
          </w:p>
        </w:tc>
      </w:tr>
      <w:tr w:rsidR="00C712EE">
        <w:tc>
          <w:tcPr>
            <w:tcW w:w="784" w:type="dxa"/>
          </w:tcPr>
          <w:p w:rsidR="00C712EE" w:rsidRDefault="00C712E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2835" w:type="dxa"/>
          </w:tcPr>
          <w:p w:rsidR="00C712EE" w:rsidRDefault="00C712EE">
            <w:pPr>
              <w:pStyle w:val="ConsPlusNormal"/>
              <w:jc w:val="both"/>
            </w:pPr>
            <w:r>
              <w:t>Индекс удовлетворенности населения края качеством и доступностью предоставляемых концертных услуг</w:t>
            </w:r>
          </w:p>
        </w:tc>
        <w:tc>
          <w:tcPr>
            <w:tcW w:w="1399" w:type="dxa"/>
          </w:tcPr>
          <w:p w:rsidR="00C712EE" w:rsidRDefault="00C712E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86,21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88,11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84,32</w:t>
            </w:r>
          </w:p>
        </w:tc>
      </w:tr>
    </w:tbl>
    <w:p w:rsidR="00C712EE" w:rsidRDefault="00C712EE">
      <w:pPr>
        <w:sectPr w:rsidR="00C712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8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75" w:name="P6926"/>
      <w:bookmarkEnd w:id="75"/>
      <w:r>
        <w:t>ОЦЕНКА</w:t>
      </w:r>
    </w:p>
    <w:p w:rsidR="00C712EE" w:rsidRDefault="00C712EE">
      <w:pPr>
        <w:pStyle w:val="ConsPlusTitle"/>
        <w:jc w:val="center"/>
      </w:pPr>
      <w:r>
        <w:t>СТЕПЕНИ ВЛИЯНИЯ ВЫДЕЛЕНИЯ ДОПОЛНИТЕЛЬНЫХ ОБЪЕМОВ РЕСУРСОВ</w:t>
      </w:r>
    </w:p>
    <w:p w:rsidR="00C712EE" w:rsidRDefault="00C712EE">
      <w:pPr>
        <w:pStyle w:val="ConsPlusTitle"/>
        <w:jc w:val="center"/>
      </w:pPr>
      <w:r>
        <w:t xml:space="preserve">НА СРОКИ И НЕПОСРЕДСТВЕННЫЕ РЕЗУЛЬТАТЫ РЕАЛИЗАЦИИ </w:t>
      </w:r>
      <w:proofErr w:type="gramStart"/>
      <w:r>
        <w:t>ОСНОВНЫХ</w:t>
      </w:r>
      <w:proofErr w:type="gramEnd"/>
    </w:p>
    <w:p w:rsidR="00C712EE" w:rsidRDefault="00C712EE">
      <w:pPr>
        <w:pStyle w:val="ConsPlusTitle"/>
        <w:jc w:val="center"/>
      </w:pPr>
      <w:r>
        <w:t>МЕРОПРИЯТИЙ ГОСУДАРСТВЕННОЙ ПРОГРАММЫ ХАБАРОВСКОГО КРАЯ</w:t>
      </w:r>
    </w:p>
    <w:p w:rsidR="00C712EE" w:rsidRDefault="00C712EE">
      <w:pPr>
        <w:pStyle w:val="ConsPlusTitle"/>
        <w:jc w:val="center"/>
      </w:pPr>
      <w:r>
        <w:t>"КУЛЬТУРА ХАБАРОВСКОГО КРАЯ"</w:t>
      </w:r>
    </w:p>
    <w:p w:rsidR="00C712EE" w:rsidRDefault="00C712E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 от 28.03.2017 N 94-пр)</w:t>
            </w:r>
          </w:p>
        </w:tc>
      </w:tr>
    </w:tbl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1"/>
        <w:gridCol w:w="3004"/>
        <w:gridCol w:w="1247"/>
        <w:gridCol w:w="604"/>
        <w:gridCol w:w="604"/>
        <w:gridCol w:w="604"/>
        <w:gridCol w:w="907"/>
        <w:gridCol w:w="1020"/>
        <w:gridCol w:w="1077"/>
        <w:gridCol w:w="1077"/>
        <w:gridCol w:w="1077"/>
        <w:gridCol w:w="907"/>
        <w:gridCol w:w="1304"/>
        <w:gridCol w:w="3402"/>
      </w:tblGrid>
      <w:tr w:rsidR="00C712EE">
        <w:tc>
          <w:tcPr>
            <w:tcW w:w="680" w:type="dxa"/>
            <w:vMerge w:val="restart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3004" w:type="dxa"/>
            <w:vMerge w:val="restart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1247" w:type="dxa"/>
            <w:vMerge w:val="restart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Объем дополнительных ресурсов, всего, млн. руб.</w:t>
            </w:r>
          </w:p>
        </w:tc>
        <w:tc>
          <w:tcPr>
            <w:tcW w:w="6970" w:type="dxa"/>
            <w:gridSpan w:val="8"/>
          </w:tcPr>
          <w:p w:rsidR="00C712EE" w:rsidRDefault="00C712EE">
            <w:pPr>
              <w:pStyle w:val="ConsPlusNormal"/>
              <w:jc w:val="center"/>
            </w:pPr>
            <w:r>
              <w:t>Объем дополнительных ресурсов, в том числе по годам, млн. руб.</w:t>
            </w:r>
          </w:p>
        </w:tc>
        <w:tc>
          <w:tcPr>
            <w:tcW w:w="5613" w:type="dxa"/>
            <w:gridSpan w:val="3"/>
          </w:tcPr>
          <w:p w:rsidR="00C712EE" w:rsidRDefault="00C712EE">
            <w:pPr>
              <w:pStyle w:val="ConsPlusNormal"/>
              <w:jc w:val="center"/>
            </w:pPr>
            <w:r>
              <w:t>С учетом дополнительных ресурсов</w:t>
            </w:r>
          </w:p>
        </w:tc>
      </w:tr>
      <w:tr w:rsidR="00C712EE">
        <w:tc>
          <w:tcPr>
            <w:tcW w:w="680" w:type="dxa"/>
            <w:vMerge/>
          </w:tcPr>
          <w:p w:rsidR="00C712EE" w:rsidRDefault="00C712EE"/>
        </w:tc>
        <w:tc>
          <w:tcPr>
            <w:tcW w:w="3061" w:type="dxa"/>
            <w:vMerge/>
          </w:tcPr>
          <w:p w:rsidR="00C712EE" w:rsidRDefault="00C712EE"/>
        </w:tc>
        <w:tc>
          <w:tcPr>
            <w:tcW w:w="3004" w:type="dxa"/>
            <w:vMerge/>
          </w:tcPr>
          <w:p w:rsidR="00C712EE" w:rsidRDefault="00C712EE"/>
        </w:tc>
        <w:tc>
          <w:tcPr>
            <w:tcW w:w="1247" w:type="dxa"/>
            <w:vMerge/>
          </w:tcPr>
          <w:p w:rsidR="00C712EE" w:rsidRDefault="00C712EE"/>
        </w:tc>
        <w:tc>
          <w:tcPr>
            <w:tcW w:w="604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04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04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20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7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7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77" w:type="dxa"/>
            <w:vMerge w:val="restart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402" w:type="dxa"/>
          </w:tcPr>
          <w:p w:rsidR="00C712EE" w:rsidRDefault="00C712EE">
            <w:pPr>
              <w:pStyle w:val="ConsPlusNormal"/>
              <w:jc w:val="center"/>
            </w:pPr>
            <w:r>
              <w:t>непосредственный результат (краткое описание)</w:t>
            </w:r>
          </w:p>
        </w:tc>
      </w:tr>
      <w:tr w:rsidR="00C712EE">
        <w:tc>
          <w:tcPr>
            <w:tcW w:w="680" w:type="dxa"/>
            <w:vMerge/>
          </w:tcPr>
          <w:p w:rsidR="00C712EE" w:rsidRDefault="00C712EE"/>
        </w:tc>
        <w:tc>
          <w:tcPr>
            <w:tcW w:w="3061" w:type="dxa"/>
            <w:vMerge/>
          </w:tcPr>
          <w:p w:rsidR="00C712EE" w:rsidRDefault="00C712EE"/>
        </w:tc>
        <w:tc>
          <w:tcPr>
            <w:tcW w:w="3004" w:type="dxa"/>
            <w:vMerge/>
          </w:tcPr>
          <w:p w:rsidR="00C712EE" w:rsidRDefault="00C712EE"/>
        </w:tc>
        <w:tc>
          <w:tcPr>
            <w:tcW w:w="1247" w:type="dxa"/>
            <w:vMerge/>
          </w:tcPr>
          <w:p w:rsidR="00C712EE" w:rsidRDefault="00C712EE"/>
        </w:tc>
        <w:tc>
          <w:tcPr>
            <w:tcW w:w="604" w:type="dxa"/>
            <w:vMerge/>
          </w:tcPr>
          <w:p w:rsidR="00C712EE" w:rsidRDefault="00C712EE"/>
        </w:tc>
        <w:tc>
          <w:tcPr>
            <w:tcW w:w="604" w:type="dxa"/>
            <w:vMerge/>
          </w:tcPr>
          <w:p w:rsidR="00C712EE" w:rsidRDefault="00C712EE"/>
        </w:tc>
        <w:tc>
          <w:tcPr>
            <w:tcW w:w="604" w:type="dxa"/>
            <w:vMerge/>
          </w:tcPr>
          <w:p w:rsidR="00C712EE" w:rsidRDefault="00C712EE"/>
        </w:tc>
        <w:tc>
          <w:tcPr>
            <w:tcW w:w="907" w:type="dxa"/>
            <w:vMerge/>
          </w:tcPr>
          <w:p w:rsidR="00C712EE" w:rsidRDefault="00C712EE"/>
        </w:tc>
        <w:tc>
          <w:tcPr>
            <w:tcW w:w="1020" w:type="dxa"/>
            <w:vMerge/>
          </w:tcPr>
          <w:p w:rsidR="00C712EE" w:rsidRDefault="00C712EE"/>
        </w:tc>
        <w:tc>
          <w:tcPr>
            <w:tcW w:w="1077" w:type="dxa"/>
            <w:vMerge/>
          </w:tcPr>
          <w:p w:rsidR="00C712EE" w:rsidRDefault="00C712EE"/>
        </w:tc>
        <w:tc>
          <w:tcPr>
            <w:tcW w:w="1077" w:type="dxa"/>
            <w:vMerge/>
          </w:tcPr>
          <w:p w:rsidR="00C712EE" w:rsidRDefault="00C712EE"/>
        </w:tc>
        <w:tc>
          <w:tcPr>
            <w:tcW w:w="1077" w:type="dxa"/>
            <w:vMerge/>
          </w:tcPr>
          <w:p w:rsidR="00C712EE" w:rsidRDefault="00C712EE"/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3402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Сохранение и популяризация объектов культурного наследия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министерство культуры края, управление государственной охраны объектов культурного наследия Правительства края, министерство строительства </w:t>
            </w:r>
            <w:r>
              <w:lastRenderedPageBreak/>
              <w:t>края, органы местного самоуправления края (по согласованию), краевые государственные учреждения, подведомственные министерству культуры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1 230,2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410,07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410,07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410,06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r>
              <w:t xml:space="preserve">к 2020 году в целом по краю: доля объектов культурного наследия (памятников истории и культуры), находящихся в удовлетворительном состоянии, </w:t>
            </w:r>
            <w:r>
              <w:lastRenderedPageBreak/>
              <w:t>от общего числа объектов культурного наследия составит не менее 65%; удельный вес зданий, закрепленных за учреждениями отрасли, прошедших капитальный ремонт, из числа нуждающихся в нем увеличится до 64,2%; удельный вес учреждений, оснащенных специализированным оборудованием и музыкальными инструментами, к числу учреждений, нуждающихся в них, составит не менее 69,8%; среднее число посетителей платных мероприятий парков на 1 тыс. человек населения составит 29,91 человека; площадь парков в расчете на 1 человека составит 2,4 кв. м/человека; среднее число посещений МУК "Зоологический центр "Питон" на 1 тыс. человек населения составит 90 человек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Оказание (исполнение) государственных и муниципальных услуг (функций) (выполнение работ) по сохранению, использованию, популяризации и государственной охране объектов культурного наследия, расположенных на территории края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управление государственной охраны объектов культурного наследия Правительства края, КГБУК "Научно-производственный центр по охране и использованию памятников истории и культуры Хабаровского края",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729,7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243,2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243,2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Оказание услуг (выполнение работ) парками, парками культуры и отдыха, зоологическими и ботаническими садами, ландшафтными и природными парками, расположенными на территории края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363,4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121,1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121,1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121,2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парков, парков культуры и отдыха, зоологических и ботанических </w:t>
            </w:r>
            <w:r>
              <w:lastRenderedPageBreak/>
              <w:t>садов, ландшафтных и природных парков, расположенных на территории края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86,7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объектов государственных парков, парков культуры и отдыха, зоологических и ботанических садов, ландшафтных и природных парков, расположенных на территории края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строительства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Развитие библиотечного дела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3 223,7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1074,6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1074,6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1074,5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proofErr w:type="gramStart"/>
            <w:r>
              <w:t>к 2020 году в целом по краю: охват населения библиотечным обслуживанием составит 59,15%; количество посещений библиотек на 1 жителя в год составит 5,23 единицы; среднее число книговыдач в расчете на 1 тыс. человек населения составит 13 299,9 экземпляра; количество экземпляров новых поступлений в библиотечные фонды общедоступных библиотек на 1 тыс. человек населения составит 378,40 экземпляра;</w:t>
            </w:r>
            <w:proofErr w:type="gramEnd"/>
            <w:r>
              <w:t xml:space="preserve"> количество библиографических записей на издания из фондов краевых библиотек, переданных в сводный электронный каталог библиотек России, в 2018 - 2020 гг. </w:t>
            </w:r>
            <w:r>
              <w:lastRenderedPageBreak/>
              <w:t xml:space="preserve">ежегодно по сравнению с прошлым годом будут увеличиваться на 2,5%; </w:t>
            </w:r>
            <w:proofErr w:type="gramStart"/>
            <w:r>
              <w:t>доля общедоступных библиотек, подключенных к информационно-телекоммуникационной сети "Интернет", в общем количестве общедоступных библиотек края увеличится до 85%, удельный вес зданий, закрепленных за учреждениями отрасли, прошедших капитальный ремонт, из числа нуждающихся в нем увеличится до 64,2%; удельный вес учреждений, оснащенных специализированным оборудованием и музыкальными инструментами, к числу учреждений, нуждающихся в них, составит не менее 69,8%;</w:t>
            </w:r>
            <w:proofErr w:type="gramEnd"/>
            <w:r>
              <w:t xml:space="preserve"> индекс удовлетворенности населения края качеством и доступностью предоставляемых библиотечных услуг составит 90%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Оказание библиотечных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2 491,1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830,4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830,4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830,3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</w:t>
            </w:r>
            <w:r>
              <w:lastRenderedPageBreak/>
              <w:t>технической базы муниципальных библиотек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органы местного </w:t>
            </w:r>
            <w:r>
              <w:lastRenderedPageBreak/>
              <w:t>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652,5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муниципальных библиотек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согласованию), министерство строительства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Развитие музейного дела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2 122,2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1 035,0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357,4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357,4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357,4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r>
              <w:t xml:space="preserve">к 2020 году в целом по краю: посещаемость музейных учреждений составит 0,69 посещений на 1 жителя в год; среднее число выставок в расчете на 10 тыс. человек населения составит 10,7 единицы; удельный вес зданий, закрепленных за учреждениями отрасли, </w:t>
            </w:r>
            <w:r>
              <w:lastRenderedPageBreak/>
              <w:t>прошедших капитальный ремонт из числа нуждающихся в нем увеличится до 64,2%; удельный вес учреждений, оснащенных специализированным оборудованием и музыкальными инструментами к числу учреждений, нуждающихся в них, составит не менее 69,8%; индекс удовлетворенности населения края качеством и доступностью предоставляемых музейных услуг составит 90%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Оказание музейных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752,9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251,0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251,0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250,9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музеев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240,4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муниципальных музеев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согласованию), министерство строительства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государственных музеев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1 050,0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1 035,0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Развитие театрального искусства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135,1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135,1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r>
              <w:t>достижение уровня среднего числа зрителей на мероприятиях театров в расчете на 1 тыс. человек населения - 240,99 единиц к 2016 году;</w:t>
            </w:r>
          </w:p>
          <w:p w:rsidR="00C712EE" w:rsidRDefault="00C712EE">
            <w:pPr>
              <w:pStyle w:val="ConsPlusNormal"/>
              <w:jc w:val="both"/>
            </w:pPr>
            <w:r>
              <w:t xml:space="preserve">создание новых театральных постановок и спектаклей, концертных программ, в том числе с социально значимой тематикой, имеющих воспитательную функцию (борьба с наркоманией, </w:t>
            </w:r>
            <w:r>
              <w:lastRenderedPageBreak/>
              <w:t>правонарушениями, социальным сиротством и другие социально значимые направления); предоставление услуг театров населению, в том числе в рамках выездной и гастрольной деятельности;</w:t>
            </w:r>
          </w:p>
          <w:p w:rsidR="00C712EE" w:rsidRDefault="00C712EE">
            <w:pPr>
              <w:pStyle w:val="ConsPlusNormal"/>
              <w:jc w:val="both"/>
            </w:pPr>
            <w:r>
              <w:t>достижение показателя доли новых постановок в общем количестве текущего репертуара театральных организаций более 10 процентов;</w:t>
            </w:r>
          </w:p>
          <w:p w:rsidR="00C712EE" w:rsidRDefault="00C712EE">
            <w:pPr>
              <w:pStyle w:val="ConsPlusNormal"/>
              <w:jc w:val="both"/>
            </w:pPr>
            <w:r>
              <w:t>модернизация материально-технической базы театров, соответствие ее современным стандартам и культурным запросам населения края;</w:t>
            </w:r>
          </w:p>
          <w:p w:rsidR="00C712EE" w:rsidRDefault="00C712EE">
            <w:pPr>
              <w:pStyle w:val="ConsPlusNormal"/>
              <w:jc w:val="both"/>
            </w:pPr>
            <w:r>
              <w:t>обеспечение комплексной безопасности организаций исполнительских искусств; сохранение и развитие инфраструктуры отрасли культуры края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Оказание театральных услуг (выполнение работ) краевыми государственными и </w:t>
            </w:r>
            <w:r>
              <w:lastRenderedPageBreak/>
              <w:t>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министерство культуры края, краевые государственные учреждения, </w:t>
            </w:r>
            <w:r>
              <w:lastRenderedPageBreak/>
              <w:t>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театров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муниципальных театров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согласованию), министерство строительства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135,1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135,1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Развитие музыкального искусства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r>
              <w:t>достижение уровня среднего числа зрителей на мероприятиях концертных организаций в расчете на 1 тыс. человек населения - 166,19 единиц в 2016 году;</w:t>
            </w:r>
          </w:p>
          <w:p w:rsidR="00C712EE" w:rsidRDefault="00C712EE">
            <w:pPr>
              <w:pStyle w:val="ConsPlusNormal"/>
              <w:jc w:val="both"/>
            </w:pPr>
            <w:r>
              <w:t xml:space="preserve">создание новых постановок и концертных программ; предоставление услуг исполнительского искусства </w:t>
            </w:r>
            <w:r>
              <w:lastRenderedPageBreak/>
              <w:t>населению, в том числе в рамках выездной и гастрольной деятельности; достижение показателя доли новых постановок в общем количестве текущего репертуара концертных организаций более 10 процентов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Оказание концертных услуг </w:t>
            </w:r>
            <w:r>
              <w:lastRenderedPageBreak/>
              <w:t>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министерство культуры края, </w:t>
            </w:r>
            <w:r>
              <w:lastRenderedPageBreak/>
              <w:t>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6.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Развитие циркового искусства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r>
              <w:t>к 2020 году в целом по краю: среднее количество зрителей на мероприятиях цирка в расчете на 1 тыс. человек населения составит 59,44 человека; удельный вес зданий, закрепленных за учреждениями отрасли, прошедших капитальный ремонт, из числа нуждающихся в нем увеличится до 64,2%; удельный вес учреждений, оснащенных специализированным оборудованием и музыкальными инструментами, к числу учреждений, нуждающихся в них, составит не менее 69,8%; индекс удовлетворенности населения края качеством и доступностью предоставляемых цирковых услуг составит не менее 79,80%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Оказание цирковых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Развитие киноискусства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министерство культуры края, министерство строительства края, краевые государственные учреждения, подведомственные </w:t>
            </w:r>
            <w:r>
              <w:lastRenderedPageBreak/>
              <w:t>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316,3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r>
              <w:t xml:space="preserve">к 2020 году в целом по краю: доля фильмов российского производства в общем объеме проката в краевых и муниципальных кинотеатрах края </w:t>
            </w:r>
            <w:r>
              <w:lastRenderedPageBreak/>
              <w:t>составит 28%; индекс удовлетворенности населения края качеством и доступностью предоставляемых услуг по демонстрации кинофильмов и кинопрокату составит не менее 78,63%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Оказание услуг (выполнение работ) по демонстрации кинофильмов и кинопрокату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191,5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63,9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кинотеатров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муниципальных кинотеатров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согласованию), министерство строительства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Развитие культурно-досугового обслуживания населения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7 266,2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23,44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2 412,4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2 412,4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2 412,4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proofErr w:type="gramStart"/>
            <w:r>
              <w:t xml:space="preserve">к 2020 году в целом по краю: увеличение численности участников культурно-досуговых мероприятий (по сравнению с предыдущим годом) будет составлять 7,2%; удельный вес зданий, закрепленных за учреждениями отрасли, прошедших капитальный ремонт, из числа нуждающихся в нем увеличится до 64,2%; удельный </w:t>
            </w:r>
            <w:r>
              <w:lastRenderedPageBreak/>
              <w:t>вес учреждений, оснащенных специализированным оборудованием и музыкальными инструментами, к числу учреждений, нуждающихся в них, составит не менее 69,8%;</w:t>
            </w:r>
            <w:proofErr w:type="gramEnd"/>
            <w:r>
              <w:t xml:space="preserve"> индекс удовлетворенности населения края качеством и доступностью предоставляемых культурно-досуговых услуг составит не менее 81,51%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Оказание культурно-досуговых услуг (выполнение работ) </w:t>
            </w:r>
            <w:r>
              <w:lastRenderedPageBreak/>
              <w:t>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министерство культуры края, краевые государственные </w:t>
            </w:r>
            <w:r>
              <w:lastRenderedPageBreak/>
              <w:t>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5 981,2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1 993,7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1 993,7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1 993,8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930,6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310,2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310,2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310,2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зданий государственных учреждений культурно-досугового типа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строительства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258,2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муниципальных учреждений культурно-досугового типа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согласованию), министерство строительства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23,44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Поддержка творческой деятельности, народных художественных промыслов, традиционной народной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176,2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r>
              <w:t>к 2020 году в целом по краю: количество стипендий деятелям культуры будет не менее 175; количество грантов, выделенных на поддержку некоммерческих организаций, составит не менее 4; количество грантов, выделенных на поддержку молодых дарований, составит 30 единиц;</w:t>
            </w:r>
          </w:p>
          <w:p w:rsidR="00C712EE" w:rsidRDefault="00C712EE">
            <w:pPr>
              <w:pStyle w:val="ConsPlusNormal"/>
              <w:jc w:val="both"/>
            </w:pPr>
            <w:r>
              <w:t xml:space="preserve">количество проектов по сохранению и развитию традиционной казачьей культуры, </w:t>
            </w:r>
            <w:r>
              <w:lastRenderedPageBreak/>
              <w:t>получивших государственную (муниципальную) поддержку, составит 1 единицу; количество проектов по сохранению и развитию традиционных видов народного творчества и национально-культурных центров составит 5 единиц; количество проектов по сохранению и развитию народных художественных промыслов, получивших государственную (муниципальную) поддержку, составит 1 единицу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Поддержка выдающихся деятелей искусства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Поддержка творческих союзов (объединений)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9.3.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Поддержка дарований и творческих инициатив населения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9.4.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Поддержка организаций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экономического развития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Поддержка традиционных видов народного творчества и национально-культурных центров, народных художественных промыслов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Поддержка традиционной казачьей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Поддержка молодых дарований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и органов местного самоуправления края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1 027,2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342,4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342,4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342,4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 xml:space="preserve">соотношение средней заработной платы работников учреждений культуры к средней заработной плате по краю составит 100%; доля руководителей и </w:t>
            </w:r>
            <w:proofErr w:type="gramStart"/>
            <w:r>
              <w:t>специалистов</w:t>
            </w:r>
            <w:proofErr w:type="gramEnd"/>
            <w:r>
              <w:t xml:space="preserve"> краевых и муниципальных органов </w:t>
            </w:r>
            <w:r>
              <w:lastRenderedPageBreak/>
              <w:t>управления культурой, прошедших профессиональную переподготовку или повышение квалификации, составит 33%; уровень удовлетворенности работников сферы культуры трудом составит 80%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Проведение мероприятий в сфере культуры, </w:t>
            </w:r>
            <w:r>
              <w:lastRenderedPageBreak/>
              <w:t>направленных на развитие и популяризацию народного художественного творчества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органы местного самоуправления края (по </w:t>
            </w:r>
            <w:r>
              <w:lastRenderedPageBreak/>
              <w:t>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748,7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249,6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249,6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249,5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Проведение научных исследований и опытно-конструкторских разработок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Оказание редакционно-издательских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КГБНУК "Дальневосточная государственная научная библиотека",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Предоставление субсидии бюджетам муниципальных образований края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 края по развитию учреждений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Предоставление субсидии на обеспечение развития и укрепления материально-технической базы муниципальных домов </w:t>
            </w:r>
            <w:r>
              <w:lastRenderedPageBreak/>
              <w:t>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министерство культуры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10.6.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Предоставление субсидии на поддержку отрасли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2 125,3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708,4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708,4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708,5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r>
              <w:t>к 2020 году в целом по краю: доля детей от 7 до 15 лет, обучающихся в детских школах искусств, в общем числе детей данной категории составит 8,6%;</w:t>
            </w:r>
          </w:p>
          <w:p w:rsidR="00C712EE" w:rsidRDefault="00C712EE">
            <w:pPr>
              <w:pStyle w:val="ConsPlusNormal"/>
              <w:jc w:val="both"/>
            </w:pPr>
            <w:proofErr w:type="gramStart"/>
            <w:r>
              <w:t>удельный вес зданий, закрепленных за учреждениями отрасли, прошедших капитальный ремонт, из числа нуждающихся в нем увеличится до 64,2%; удельный вес учреждений, оснащенных специализированным оборудованием и музыкальными инструментами, к числу учреждений, нуждающихся в них, составит не менее 69,8%; индекс удовлетворенности населения края качеством и доступностью предоставляемых образовательных услуг в сфере культуры составит 90%</w:t>
            </w:r>
            <w:proofErr w:type="gramEnd"/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Оказание образовательных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1 400,2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466,7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466,7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466,8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650,1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216,7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216,7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216,7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Строительство и ремонт </w:t>
            </w:r>
            <w:r>
              <w:lastRenderedPageBreak/>
              <w:t>зданий муниципальных учреждений образования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органы местного </w:t>
            </w:r>
            <w:r>
              <w:lastRenderedPageBreak/>
              <w:t>самоуправления края (по согласованию), министерство строительства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75,0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Реализация мероприятий Долгосрочного </w:t>
            </w:r>
            <w:hyperlink r:id="rId123" w:history="1">
              <w:r>
                <w:rPr>
                  <w:color w:val="0000FF"/>
                </w:rPr>
                <w:t>плана</w:t>
              </w:r>
            </w:hyperlink>
            <w:r>
              <w:t xml:space="preserve"> комплексного социально-экономического развития г. Комсомольска-на-Амуре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администрация городского округа "Город Комсомольск-на-Амуре", министерство культуры края, министерство строительства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r>
              <w:t>В 2020 г. индекс удовлетворенности населения г. Комсомольска-на-Амуре качеством и доступностью предоставляемых услуг в сфере культуры составит 92%. Обеспечение гастролей федеральных и региональных творческих коллективов в г. Комсомольске-на-Амуре составит не менее 10 единиц в год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Реконструкция здания МУК "Драматический театр" г. Комсомольска-на-Амуре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администрация городского округа "Город Комсомольск-на-Амуре", министерство культуры края, министерство строительства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Организация проведения выставочных проектов из собраний ведущих федеральных музеев на территории г. Комсомольска-на-Амуре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</w:t>
            </w:r>
          </w:p>
          <w:p w:rsidR="00C712EE" w:rsidRDefault="00C712EE">
            <w:pPr>
              <w:pStyle w:val="ConsPlusNormal"/>
              <w:jc w:val="both"/>
            </w:pPr>
            <w:r>
              <w:t>администрация городского округа "Город Комсомольск-на-Амуре"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Обеспечение гастролей федеральных и региональных творческих коллективов в г. Комсомольске-на-Амуре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администрация городского округа "Город Комсомольск-на-Амуре"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r>
              <w:t xml:space="preserve">повышение качества услуг в сфере культуры через формирование конкурентного рынка; увеличение доли бюджетных средств, выделенных социально ориентированным некоммерческим организациям </w:t>
            </w:r>
            <w:r>
              <w:lastRenderedPageBreak/>
              <w:t>на предоставление услуг в сфере культуры в рамках государственной программы Хабаровского края "Культура Хабаровского края"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Обеспечение поэтапного доступа социально </w:t>
            </w:r>
            <w:r>
              <w:lastRenderedPageBreak/>
              <w:t>ориентированных некоммерческих организаций к бюджетным средствам, выделяемым на предоставление услуг в сфере культуры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министерство культуры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  <w:outlineLvl w:val="2"/>
            </w:pPr>
            <w:r>
              <w:lastRenderedPageBreak/>
              <w:t>14.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Развитие театрального и музыкального искусства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министерство строительства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2191,1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164,9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675,4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675,4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675,4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</w:tcPr>
          <w:p w:rsidR="00C712EE" w:rsidRDefault="00C712EE">
            <w:pPr>
              <w:pStyle w:val="ConsPlusNormal"/>
              <w:jc w:val="both"/>
            </w:pPr>
            <w:proofErr w:type="gramStart"/>
            <w:r>
              <w:t>к 2020 году в целом по краю: увеличение количества посещений театрально-концертных мероприятий (по сравнению с предыдущим годом) составит 5,2%; удельный вес зданий, закрепленных за учреждениями отрасли, прошедших капитальный ремонт, из числа нуждающихся в нем увеличится до 64,2%; удельный вес учреждений, оснащенных специализированным оборудованием и музыкальными инструментами, к числу учреждений, нуждающихся в них, составит не менее 69,8%;</w:t>
            </w:r>
            <w:proofErr w:type="gramEnd"/>
            <w:r>
              <w:t xml:space="preserve"> индекс удовлетворенности населения края качеством и доступностью предоставляемых театральных услуг составит 77,01%; индекс удовлетворенности населения края качеством и доступностью предоставляемых концертных услуг составит 84,32%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Оказание театральных услуг </w:t>
            </w:r>
            <w:r>
              <w:lastRenderedPageBreak/>
              <w:t>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 xml:space="preserve">министерство культуры края, </w:t>
            </w:r>
            <w:r>
              <w:lastRenderedPageBreak/>
              <w:t>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1 130,7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376,9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376,9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376,9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 w:val="restart"/>
          </w:tcPr>
          <w:p w:rsidR="00C712EE" w:rsidRDefault="00C712EE">
            <w:pPr>
              <w:pStyle w:val="ConsPlusNormal"/>
              <w:jc w:val="both"/>
            </w:pPr>
            <w:proofErr w:type="gramStart"/>
            <w:r>
              <w:t xml:space="preserve">к 2020 году в целом по краю: </w:t>
            </w:r>
            <w:r>
              <w:lastRenderedPageBreak/>
      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 населения составит 364,8 человека; удельный вес зданий, закрепленных за учреждениями отрасли, прошедших капитальный ремонт, из числа нуждающихся в нем увеличится до 64,2%;</w:t>
            </w:r>
            <w:proofErr w:type="gramEnd"/>
            <w:r>
              <w:t xml:space="preserve"> удельный вес учреждений, оснащенных специализированным оборудованием и музыкальными инструментами, к числу учреждений, нуждающихся в них, составит не менее 69,8%; индекс удовлетворенности населения края качеством и доступностью предоставляемых концертных услуг составит 90%</w:t>
            </w:r>
          </w:p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Оказание концертных услуг (выполнение работ) краевыми государственными и муниципальными учреждениями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министерство культуры края, краевые государственные учреждения, подведомственные министерству культуры края, 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544,9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181,7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Укрепление материально-технической базы муниципальных театров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294,1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680" w:type="dxa"/>
          </w:tcPr>
          <w:p w:rsidR="00C712EE" w:rsidRDefault="00C712E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061" w:type="dxa"/>
          </w:tcPr>
          <w:p w:rsidR="00C712EE" w:rsidRDefault="00C712EE">
            <w:pPr>
              <w:pStyle w:val="ConsPlusNormal"/>
              <w:jc w:val="both"/>
            </w:pPr>
            <w:r>
              <w:t>Строительство и ремонт зданий муниципальных театров</w:t>
            </w: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органы местного самоуправления края (по согласованию), министерство строительства края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221,4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164,9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Merge/>
          </w:tcPr>
          <w:p w:rsidR="00C712EE" w:rsidRDefault="00C712EE"/>
        </w:tc>
      </w:tr>
      <w:tr w:rsidR="00C712EE">
        <w:tc>
          <w:tcPr>
            <w:tcW w:w="3741" w:type="dxa"/>
            <w:gridSpan w:val="2"/>
          </w:tcPr>
          <w:p w:rsidR="00C712EE" w:rsidRDefault="00C712EE">
            <w:pPr>
              <w:pStyle w:val="ConsPlusNormal"/>
            </w:pPr>
          </w:p>
        </w:tc>
        <w:tc>
          <w:tcPr>
            <w:tcW w:w="3004" w:type="dxa"/>
          </w:tcPr>
          <w:p w:rsidR="00C712EE" w:rsidRDefault="00C712E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C712EE" w:rsidRDefault="00C712EE">
            <w:pPr>
              <w:pStyle w:val="ConsPlusNormal"/>
              <w:jc w:val="center"/>
            </w:pPr>
            <w:r>
              <w:t>19 895,1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155,66</w:t>
            </w:r>
          </w:p>
        </w:tc>
        <w:tc>
          <w:tcPr>
            <w:tcW w:w="1020" w:type="dxa"/>
          </w:tcPr>
          <w:p w:rsidR="00C712EE" w:rsidRDefault="00C712EE">
            <w:pPr>
              <w:pStyle w:val="ConsPlusNormal"/>
              <w:jc w:val="center"/>
            </w:pPr>
            <w:r>
              <w:t>1223,34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6 171,97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6 171,97</w:t>
            </w:r>
          </w:p>
        </w:tc>
        <w:tc>
          <w:tcPr>
            <w:tcW w:w="1077" w:type="dxa"/>
          </w:tcPr>
          <w:p w:rsidR="00C712EE" w:rsidRDefault="00C712EE">
            <w:pPr>
              <w:pStyle w:val="ConsPlusNormal"/>
              <w:jc w:val="center"/>
            </w:pPr>
            <w:r>
              <w:t>6 172,16</w:t>
            </w:r>
          </w:p>
        </w:tc>
        <w:tc>
          <w:tcPr>
            <w:tcW w:w="907" w:type="dxa"/>
          </w:tcPr>
          <w:p w:rsidR="00C712EE" w:rsidRDefault="00C712EE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304" w:type="dxa"/>
          </w:tcPr>
          <w:p w:rsidR="00C712EE" w:rsidRDefault="00C712E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</w:tcPr>
          <w:p w:rsidR="00C712EE" w:rsidRDefault="00C712EE">
            <w:pPr>
              <w:pStyle w:val="ConsPlusNormal"/>
            </w:pPr>
          </w:p>
        </w:tc>
      </w:tr>
    </w:tbl>
    <w:p w:rsidR="00C712EE" w:rsidRDefault="00C712EE">
      <w:pPr>
        <w:sectPr w:rsidR="00C712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9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r>
        <w:t>МЕТОДИКА</w:t>
      </w:r>
    </w:p>
    <w:p w:rsidR="00C712EE" w:rsidRDefault="00C712EE">
      <w:pPr>
        <w:pStyle w:val="ConsPlusTitle"/>
        <w:jc w:val="center"/>
      </w:pPr>
      <w:r>
        <w:t>РАСЧЕТА ПОКАЗАТЕЛЕЙ (ИНДИКАТОРОВ) ОСНОВНЫХ МЕРОПРИЯТИЙ</w:t>
      </w:r>
    </w:p>
    <w:p w:rsidR="00C712EE" w:rsidRDefault="00C712EE">
      <w:pPr>
        <w:pStyle w:val="ConsPlusTitle"/>
        <w:jc w:val="center"/>
      </w:pPr>
      <w:r>
        <w:t>ГОСУДАРСТВЕННОЙ ПРОГРАММЫ ХАБАРОВСКОГО КРАЯ "КУЛЬТУРА</w:t>
      </w:r>
    </w:p>
    <w:p w:rsidR="00C712EE" w:rsidRDefault="00C712EE">
      <w:pPr>
        <w:pStyle w:val="ConsPlusTitle"/>
        <w:jc w:val="center"/>
      </w:pPr>
      <w:r>
        <w:t>ХАБАРОВСКОГО КРАЯ"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от 16.08.2017 N 324-пр)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Расчет показателей (индикаторов) основных мероприятий, предусмотренных </w:t>
      </w:r>
      <w:hyperlink w:anchor="P546" w:history="1">
        <w:r>
          <w:rPr>
            <w:color w:val="0000FF"/>
          </w:rPr>
          <w:t>Приложением 1</w:t>
        </w:r>
      </w:hyperlink>
      <w:r>
        <w:t xml:space="preserve"> к государственной программе Хабаровского края "Культура Хабаровского края", производится: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1) На основании данных социологических опросов, проводимых ежегодно министерством культуры края. Показатели (индексы) представляют собой измеритель степени удовлетворенности населения края услугами в сфере культуры, рассчитываются на основе сведений, полученных в результате анкетирования. Количество респондентов (анкет) должно быть не менее 1000 единиц. В анкетировании могут принимать участие потребители услуг в сфере культуры, работники отрасли, представители домохозяйств (источник данных - министерство культуры края). Указанным способом определяются: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599" w:history="1">
        <w:r>
          <w:rPr>
            <w:color w:val="0000FF"/>
          </w:rPr>
          <w:t>I</w:t>
        </w:r>
      </w:hyperlink>
      <w:r>
        <w:t xml:space="preserve"> "Доля свободного времени населения, занятого потреблением услуг культуры";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633" w:history="1">
        <w:r>
          <w:rPr>
            <w:color w:val="0000FF"/>
          </w:rPr>
          <w:t>III</w:t>
        </w:r>
      </w:hyperlink>
      <w:r>
        <w:t xml:space="preserve"> "Индекс удовлетворенности населения качеством и доступностью услуг в сфере культуры";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792" w:history="1">
        <w:r>
          <w:rPr>
            <w:color w:val="0000FF"/>
          </w:rPr>
          <w:t>2.5</w:t>
        </w:r>
      </w:hyperlink>
      <w:r>
        <w:t>. "Индекс удовлетворенности населения края качеством и доступностью предоставляемых библиотечных услуг";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897" w:history="1">
        <w:r>
          <w:rPr>
            <w:color w:val="0000FF"/>
          </w:rPr>
          <w:t>3.3</w:t>
        </w:r>
      </w:hyperlink>
      <w:r>
        <w:t>. "Индекс удовлетворенности населения края качеством и доступностью предоставляемых музейных услуг";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985" w:history="1">
        <w:r>
          <w:rPr>
            <w:color w:val="0000FF"/>
          </w:rPr>
          <w:t>4.2</w:t>
        </w:r>
      </w:hyperlink>
      <w:r>
        <w:t>. "Индекс удовлетворенности населения края качеством и доступностью предоставляемых театральных услуг";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022" w:history="1">
        <w:r>
          <w:rPr>
            <w:color w:val="0000FF"/>
          </w:rPr>
          <w:t>5.2</w:t>
        </w:r>
      </w:hyperlink>
      <w:r>
        <w:t>. "Индекс удовлетворенности населения края качеством и доступностью предоставляемых концертных услуг";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059" w:history="1">
        <w:r>
          <w:rPr>
            <w:color w:val="0000FF"/>
          </w:rPr>
          <w:t>6.2</w:t>
        </w:r>
      </w:hyperlink>
      <w:r>
        <w:t>. "Индекс удовлетворенности населения края качеством и доступностью предоставляемых цирковых услуг";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096" w:history="1">
        <w:r>
          <w:rPr>
            <w:color w:val="0000FF"/>
          </w:rPr>
          <w:t>7.2</w:t>
        </w:r>
      </w:hyperlink>
      <w:r>
        <w:t>. "Индекс удовлетворенности населения края качеством и доступностью предоставляемых услуг по демонстрации кинофильмов и кинопрокату";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166" w:history="1">
        <w:r>
          <w:rPr>
            <w:color w:val="0000FF"/>
          </w:rPr>
          <w:t>8.3</w:t>
        </w:r>
      </w:hyperlink>
      <w:r>
        <w:t>. "Индекс удовлетворенности населения края качеством и доступностью предоставляемых культурно-досуговых услуг";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w:anchor="P1478" w:history="1">
        <w:r>
          <w:rPr>
            <w:color w:val="0000FF"/>
          </w:rPr>
          <w:t>10.6.1</w:t>
        </w:r>
      </w:hyperlink>
      <w:r>
        <w:t>. "Уровень удовлетворенности работников сферы культуры трудом";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565" w:history="1">
        <w:r>
          <w:rPr>
            <w:color w:val="0000FF"/>
          </w:rPr>
          <w:t>11.2</w:t>
        </w:r>
      </w:hyperlink>
      <w:r>
        <w:t>. "Индекс удовлетворенности населения края качеством и доступностью предоставляемых образовательных услуг в сфере культуры";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635" w:history="1">
        <w:r>
          <w:rPr>
            <w:color w:val="0000FF"/>
          </w:rPr>
          <w:t>12.3</w:t>
        </w:r>
      </w:hyperlink>
      <w:r>
        <w:t>. "Индекс удовлетворенности населения г. Комсомольска-на-Амуре качеством и доступностью предоставляемых услуг в сфере культуры";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690" w:history="1">
        <w:r>
          <w:rPr>
            <w:color w:val="0000FF"/>
          </w:rPr>
          <w:t>14.2</w:t>
        </w:r>
      </w:hyperlink>
      <w:r>
        <w:t>. "Индекс удовлетворенности населения края качеством и доступностью предоставляемых театральных услуг";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707" w:history="1">
        <w:r>
          <w:rPr>
            <w:color w:val="0000FF"/>
          </w:rPr>
          <w:t>14.3</w:t>
        </w:r>
      </w:hyperlink>
      <w:r>
        <w:t>. "Индекс удовлетворенности населения края качеством и доступностью предоставляемых концертных услуг".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2) На основании данных форм федерального статистического наблюдения, утверждаемых Приказом Росстата. Указанным способом определяются показатели: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670" w:history="1">
        <w:r>
          <w:rPr>
            <w:color w:val="0000FF"/>
          </w:rPr>
          <w:t>1.2</w:t>
        </w:r>
      </w:hyperlink>
      <w:r>
        <w:t>. "Среднее число посетителей платных мероприятий парков на 1 тыс. человек населения";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687" w:history="1">
        <w:r>
          <w:rPr>
            <w:color w:val="0000FF"/>
          </w:rPr>
          <w:t>1.3</w:t>
        </w:r>
      </w:hyperlink>
      <w:r>
        <w:t>. "Площадь парков в расчете на одного человека";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704" w:history="1">
        <w:r>
          <w:rPr>
            <w:color w:val="0000FF"/>
          </w:rPr>
          <w:t>1.4</w:t>
        </w:r>
      </w:hyperlink>
      <w:r>
        <w:t>. "Среднее число посещений зоологических учреждений на 1 тыс. человек населения";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724" w:history="1">
        <w:r>
          <w:rPr>
            <w:color w:val="0000FF"/>
          </w:rPr>
          <w:t>2.1</w:t>
        </w:r>
      </w:hyperlink>
      <w:r>
        <w:t>. "Охват населения библиотечным обслуживанием";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741" w:history="1">
        <w:r>
          <w:rPr>
            <w:color w:val="0000FF"/>
          </w:rPr>
          <w:t>2.2</w:t>
        </w:r>
      </w:hyperlink>
      <w:r>
        <w:t>. "Среднее число посещений библиотек в расчете на 1 тыс. человек населения";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758" w:history="1">
        <w:r>
          <w:rPr>
            <w:color w:val="0000FF"/>
          </w:rPr>
          <w:t>2.3</w:t>
        </w:r>
      </w:hyperlink>
      <w:r>
        <w:t>. "Среднее число книговыдач в расчете на 1 тыс. человек населения";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775" w:history="1">
        <w:r>
          <w:rPr>
            <w:color w:val="0000FF"/>
          </w:rPr>
          <w:t>2.4</w:t>
        </w:r>
      </w:hyperlink>
      <w:r>
        <w:t>. "Количество экземпляров новых поступлений в библиотечные фонды общедоступных библиотек на 1 тыс. человек населения";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880" w:history="1">
        <w:r>
          <w:rPr>
            <w:color w:val="0000FF"/>
          </w:rPr>
          <w:t>3.2</w:t>
        </w:r>
      </w:hyperlink>
      <w:r>
        <w:t>. "Среднее число выставок в расчете на 10 тыс. человек населения";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968" w:history="1">
        <w:r>
          <w:rPr>
            <w:color w:val="0000FF"/>
          </w:rPr>
          <w:t>4.1</w:t>
        </w:r>
      </w:hyperlink>
      <w:r>
        <w:t>. "Среднее число зрителей на мероприятиях театров в расчете на 1 тыс. человек населения";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005" w:history="1">
        <w:r>
          <w:rPr>
            <w:color w:val="0000FF"/>
          </w:rPr>
          <w:t>5.1</w:t>
        </w:r>
      </w:hyperlink>
      <w:r>
        <w:t>. "Среднее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 населения";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042" w:history="1">
        <w:r>
          <w:rPr>
            <w:color w:val="0000FF"/>
          </w:rPr>
          <w:t>6.1</w:t>
        </w:r>
      </w:hyperlink>
      <w:r>
        <w:t>. "Среднее количество зрителей на мероприятиях цирка в расчете на 1 тыс. человек населения";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079" w:history="1">
        <w:r>
          <w:rPr>
            <w:color w:val="0000FF"/>
          </w:rPr>
          <w:t>7.1</w:t>
        </w:r>
      </w:hyperlink>
      <w:r>
        <w:t>. "Среднее число посещений киносеансов в расчете на 1 человека";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132" w:history="1">
        <w:r>
          <w:rPr>
            <w:color w:val="0000FF"/>
          </w:rPr>
          <w:t>8.1</w:t>
        </w:r>
      </w:hyperlink>
      <w:r>
        <w:t>. "Среднее число участников клубных формирований в расчете на 1 тыс. человек населения";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</w:t>
      </w:r>
      <w:hyperlink w:anchor="P1149" w:history="1">
        <w:r>
          <w:rPr>
            <w:color w:val="0000FF"/>
          </w:rPr>
          <w:t>8.2</w:t>
        </w:r>
      </w:hyperlink>
      <w:r>
        <w:t>. "Удельный вес населения, участвующего в платных культурно-досуговых мероприятиях, проводимых государственными (муниципальными) учреждениями культуры";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3) Показатель "</w:t>
      </w:r>
      <w:hyperlink w:anchor="P616" w:history="1">
        <w:r>
          <w:rPr>
            <w:color w:val="0000FF"/>
          </w:rPr>
          <w:t>II</w:t>
        </w:r>
      </w:hyperlink>
      <w:r>
        <w:t xml:space="preserve">. Количество посещений организаций культуры по отношению к уровню предыдущего года" рассчитывается министерством культуры края на основании данных форм федерального статистического наблюдения </w:t>
      </w:r>
      <w:hyperlink r:id="rId125" w:history="1">
        <w:r>
          <w:rPr>
            <w:color w:val="0000FF"/>
          </w:rPr>
          <w:t>11-НК</w:t>
        </w:r>
      </w:hyperlink>
      <w:r>
        <w:t xml:space="preserve">, </w:t>
      </w:r>
      <w:hyperlink r:id="rId126" w:history="1">
        <w:r>
          <w:rPr>
            <w:color w:val="0000FF"/>
          </w:rPr>
          <w:t>14-НК</w:t>
        </w:r>
      </w:hyperlink>
      <w:r>
        <w:t xml:space="preserve">, </w:t>
      </w:r>
      <w:hyperlink r:id="rId127" w:history="1">
        <w:r>
          <w:rPr>
            <w:color w:val="0000FF"/>
          </w:rPr>
          <w:t>6-НК</w:t>
        </w:r>
      </w:hyperlink>
      <w:r>
        <w:t xml:space="preserve">, </w:t>
      </w:r>
      <w:hyperlink r:id="rId128" w:history="1">
        <w:r>
          <w:rPr>
            <w:color w:val="0000FF"/>
          </w:rPr>
          <w:t>8-НК</w:t>
        </w:r>
      </w:hyperlink>
      <w:r>
        <w:t xml:space="preserve">, </w:t>
      </w:r>
      <w:hyperlink r:id="rId129" w:history="1">
        <w:r>
          <w:rPr>
            <w:color w:val="0000FF"/>
          </w:rPr>
          <w:t>9-НК</w:t>
        </w:r>
      </w:hyperlink>
      <w:r>
        <w:t xml:space="preserve">, </w:t>
      </w:r>
      <w:hyperlink r:id="rId130" w:history="1">
        <w:r>
          <w:rPr>
            <w:color w:val="0000FF"/>
          </w:rPr>
          <w:t>12-НК</w:t>
        </w:r>
      </w:hyperlink>
      <w:r>
        <w:t xml:space="preserve">, </w:t>
      </w:r>
      <w:hyperlink r:id="rId131" w:history="1">
        <w:r>
          <w:rPr>
            <w:color w:val="0000FF"/>
          </w:rPr>
          <w:t>13-НК</w:t>
        </w:r>
      </w:hyperlink>
      <w:r>
        <w:t>, "</w:t>
      </w:r>
      <w:hyperlink r:id="rId132" w:history="1">
        <w:r>
          <w:rPr>
            <w:color w:val="0000FF"/>
          </w:rPr>
          <w:t>Свод</w:t>
        </w:r>
      </w:hyperlink>
      <w:r>
        <w:t xml:space="preserve"> годовых сведений об учреждениях культурно-досугового типа системы Минкультуры России", </w:t>
      </w:r>
      <w:r>
        <w:lastRenderedPageBreak/>
        <w:t>дополнительной статистической отчетности министерства культуры края (источник данных - министерство культуры края);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w:anchor="P653" w:history="1">
        <w:r>
          <w:rPr>
            <w:color w:val="0000FF"/>
          </w:rPr>
          <w:t>Показатель 1.1</w:t>
        </w:r>
      </w:hyperlink>
      <w:r>
        <w:t>. "Доля объектов культурного наследия (памятников истории и культуры), находящихся в удовлетворительном состоянии, от общего числа объектов культурного наследия" определяется путем мониторинга состояния объектов культурного наследия и рассчитывается как отношение объектов культурного наследия, находящихся в удовлетворительном состоянии, к общему числу объектов культурного наследия, учитывается в процентах (источник данных - КГБУК "Научно-производственный центр по охране и использованию памятников истории и</w:t>
      </w:r>
      <w:proofErr w:type="gramEnd"/>
      <w:r>
        <w:t xml:space="preserve"> культуры края");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5) </w:t>
      </w:r>
      <w:hyperlink w:anchor="P809" w:history="1">
        <w:r>
          <w:rPr>
            <w:color w:val="0000FF"/>
          </w:rPr>
          <w:t>Показатель 2.6</w:t>
        </w:r>
      </w:hyperlink>
      <w:r>
        <w:t xml:space="preserve">. "Количество посещений библиотек (на 1 жителя в год)" рассчитывается министерством культуры края как значение суммы строк 11 и 12 граф 121 и 124 Свода годовых сведений об общедоступных (публичных) библиотеках системы Минкультуры России за отчетный год, составленной на основании </w:t>
      </w:r>
      <w:hyperlink r:id="rId133" w:history="1">
        <w:r>
          <w:rPr>
            <w:color w:val="0000FF"/>
          </w:rPr>
          <w:t>формы 6-нк</w:t>
        </w:r>
      </w:hyperlink>
      <w:r>
        <w:t xml:space="preserve">, утвержденной </w:t>
      </w:r>
      <w:hyperlink r:id="rId134" w:history="1">
        <w:r>
          <w:rPr>
            <w:color w:val="0000FF"/>
          </w:rPr>
          <w:t>Приказом</w:t>
        </w:r>
      </w:hyperlink>
      <w:r>
        <w:t xml:space="preserve"> Росстата от 30 декабря 2015 г. N 671, разделенное на общую численность населения Хабаровского</w:t>
      </w:r>
      <w:proofErr w:type="gramEnd"/>
      <w:r>
        <w:t xml:space="preserve"> края в отчетном году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6) </w:t>
      </w:r>
      <w:hyperlink w:anchor="P826" w:history="1">
        <w:r>
          <w:rPr>
            <w:color w:val="0000FF"/>
          </w:rPr>
          <w:t>Показатель 2.7</w:t>
        </w:r>
      </w:hyperlink>
      <w:r>
        <w:t>. "Увеличение количества библиографических записей на издания из фондов краевых библиотек, переданных в сводный электронный каталог библиотек России (по сравнению с предыдущим годом)" рассчитывается министерством культуры края по формуле (источник данных - министерство культуры края):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ПР</w:t>
      </w:r>
      <w:r>
        <w:rPr>
          <w:vertAlign w:val="subscript"/>
        </w:rPr>
        <w:t>ув</w:t>
      </w:r>
      <w:proofErr w:type="spellEnd"/>
      <w:r>
        <w:t xml:space="preserve"> = (</w:t>
      </w:r>
      <w:proofErr w:type="spellStart"/>
      <w:r>
        <w:t>КБФ</w:t>
      </w:r>
      <w:r>
        <w:rPr>
          <w:vertAlign w:val="subscript"/>
        </w:rPr>
        <w:t>от</w:t>
      </w:r>
      <w:proofErr w:type="spellEnd"/>
      <w:r>
        <w:t xml:space="preserve"> x 100%) / </w:t>
      </w:r>
      <w:proofErr w:type="spellStart"/>
      <w:r>
        <w:t>КБФ</w:t>
      </w:r>
      <w:r>
        <w:rPr>
          <w:vertAlign w:val="subscript"/>
        </w:rPr>
        <w:t>пред</w:t>
      </w:r>
      <w:proofErr w:type="spellEnd"/>
      <w:r>
        <w:t>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ПР</w:t>
      </w:r>
      <w:r>
        <w:rPr>
          <w:vertAlign w:val="subscript"/>
        </w:rPr>
        <w:t>ув</w:t>
      </w:r>
      <w:proofErr w:type="spellEnd"/>
      <w:r>
        <w:t xml:space="preserve"> - процент увеличения количества библиографических записей на издания из фондов краевых библиотек, переданных в сводный электронный каталог библиотек России (по сравнению с предыдущим годом);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КБФ</w:t>
      </w:r>
      <w:r>
        <w:rPr>
          <w:vertAlign w:val="subscript"/>
        </w:rPr>
        <w:t>от</w:t>
      </w:r>
      <w:proofErr w:type="spellEnd"/>
      <w:r>
        <w:t xml:space="preserve"> - количество библиографических записей на издания из фондов краевых библиотек, переданных в сводный электронный каталог библиотек России в отчетном году;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КБФ</w:t>
      </w:r>
      <w:r>
        <w:rPr>
          <w:vertAlign w:val="subscript"/>
        </w:rPr>
        <w:t>пред</w:t>
      </w:r>
      <w:proofErr w:type="spellEnd"/>
      <w:r>
        <w:t xml:space="preserve"> - количество библиографических записей на издания из фондов краевых библиотек, переданных в сводный электронный каталог библиотек России в году, предшествующем отчетному.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7) </w:t>
      </w:r>
      <w:hyperlink w:anchor="P843" w:history="1">
        <w:r>
          <w:rPr>
            <w:color w:val="0000FF"/>
          </w:rPr>
          <w:t>Показатель 2.8</w:t>
        </w:r>
      </w:hyperlink>
      <w:r>
        <w:t>. "Доля общедоступных библиотек, подключенных к информационно-телекоммуникационной сети "Интернет", в общем количестве общедоступных библиотек края" рассчитывается министерством культуры края по формуле (источник данных - министерство культуры края):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Д</w:t>
      </w:r>
      <w:r>
        <w:rPr>
          <w:vertAlign w:val="subscript"/>
        </w:rPr>
        <w:t>би</w:t>
      </w:r>
      <w:proofErr w:type="spellEnd"/>
      <w:r>
        <w:t xml:space="preserve"> = (</w:t>
      </w:r>
      <w:proofErr w:type="spellStart"/>
      <w:r>
        <w:t>К</w:t>
      </w:r>
      <w:r>
        <w:rPr>
          <w:vertAlign w:val="subscript"/>
        </w:rPr>
        <w:t>би</w:t>
      </w:r>
      <w:proofErr w:type="spellEnd"/>
      <w:r>
        <w:t xml:space="preserve"> x 100%) / К</w:t>
      </w:r>
      <w:r>
        <w:rPr>
          <w:vertAlign w:val="subscript"/>
        </w:rPr>
        <w:t>б</w:t>
      </w:r>
      <w:r>
        <w:t>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Д</w:t>
      </w:r>
      <w:r>
        <w:rPr>
          <w:vertAlign w:val="subscript"/>
        </w:rPr>
        <w:t>би</w:t>
      </w:r>
      <w:proofErr w:type="spellEnd"/>
      <w:r>
        <w:t xml:space="preserve"> - доля общедоступных библиотек, подключенных к информационно-телекоммуникационной сети "Интернет", в общем количестве общедоступных библиотек края;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би</w:t>
      </w:r>
      <w:proofErr w:type="spellEnd"/>
      <w:r>
        <w:t xml:space="preserve"> - количество общедоступных библиотек края, подключенных к информационно-телекоммуникационной сети "Интернет" (определяется в соответствии со значением строк 11 и 12 графы 82 Свода годовых сведений об общедоступных (публичных) библиотеках системы Минкультуры России за отчетный год, составленной на основании </w:t>
      </w:r>
      <w:hyperlink r:id="rId135" w:history="1">
        <w:r>
          <w:rPr>
            <w:color w:val="0000FF"/>
          </w:rPr>
          <w:t>формы 6-нк</w:t>
        </w:r>
      </w:hyperlink>
      <w:r>
        <w:t xml:space="preserve">, утвержденной </w:t>
      </w:r>
      <w:hyperlink r:id="rId136" w:history="1">
        <w:r>
          <w:rPr>
            <w:color w:val="0000FF"/>
          </w:rPr>
          <w:t>Приказом</w:t>
        </w:r>
      </w:hyperlink>
      <w:r>
        <w:t xml:space="preserve"> Росстата от 30 декабря 2015 г. N 671);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К</w:t>
      </w:r>
      <w:r>
        <w:rPr>
          <w:vertAlign w:val="subscript"/>
        </w:rPr>
        <w:t>б</w:t>
      </w:r>
      <w:r>
        <w:t xml:space="preserve"> - общее количество общедоступных библиотек края (определяется в соответствии со значением строк 11 и 12 графы 1 Свода годовых сведений об общедоступных (публичных) библиотеках системы Минкультуры России за отчетный год, составленной на основании </w:t>
      </w:r>
      <w:hyperlink r:id="rId137" w:history="1">
        <w:r>
          <w:rPr>
            <w:color w:val="0000FF"/>
          </w:rPr>
          <w:t>формы 6-нк</w:t>
        </w:r>
      </w:hyperlink>
      <w:r>
        <w:t xml:space="preserve">, утвержденной </w:t>
      </w:r>
      <w:hyperlink r:id="rId138" w:history="1">
        <w:r>
          <w:rPr>
            <w:color w:val="0000FF"/>
          </w:rPr>
          <w:t>Приказом</w:t>
        </w:r>
      </w:hyperlink>
      <w:r>
        <w:t xml:space="preserve"> Росстата от 30 декабря 2015 г. N 671)."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8) </w:t>
      </w:r>
      <w:hyperlink w:anchor="P863" w:history="1">
        <w:r>
          <w:rPr>
            <w:color w:val="0000FF"/>
          </w:rPr>
          <w:t>Показатель 3.1</w:t>
        </w:r>
      </w:hyperlink>
      <w:r>
        <w:t>. "Среднее число посещений музеев в расчете на 1 тыс. человек населения" рассчитывается министерством культуры края как сумма данных форм статистической отчетности музеев на территории края (</w:t>
      </w:r>
      <w:hyperlink r:id="rId139" w:history="1">
        <w:r>
          <w:rPr>
            <w:color w:val="0000FF"/>
          </w:rPr>
          <w:t>N 8-НК</w:t>
        </w:r>
      </w:hyperlink>
      <w:r>
        <w:t xml:space="preserve"> "Сведения о деятельности музея": графы 3 и 8, строка 28)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9) </w:t>
      </w:r>
      <w:hyperlink w:anchor="P914" w:history="1">
        <w:r>
          <w:rPr>
            <w:color w:val="0000FF"/>
          </w:rPr>
          <w:t>Показатель 3.4</w:t>
        </w:r>
      </w:hyperlink>
      <w:r>
        <w:t>. "Доля музеев, имеющих сайт в сети Интернет, в общем количестве музеев" рассчитывается как соотношение количества музеев, имеющих сайт в сети Интернет, к общему количеству музеев в результате мониторинга на основании предоставленных в министерство культуры края сведений органов культуры муниципальных образований края о зарегистрированных в сети Интернет официальных сайтах музеев (источник данных - министерство культуры края);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10) </w:t>
      </w:r>
      <w:hyperlink w:anchor="P931" w:history="1">
        <w:r>
          <w:rPr>
            <w:color w:val="0000FF"/>
          </w:rPr>
          <w:t>Показатель 3.5</w:t>
        </w:r>
      </w:hyperlink>
      <w:r>
        <w:t>. "Доля представленных (во всех формах) зрителю музейных предметов в общем количестве музейных предметов основного фонда" рассчитывается путем арифметического пересчета суммы числа экспонировавшихся в отчетном году музейных предметов основного и научно-вспомогательного фонда музеев края (</w:t>
      </w:r>
      <w:hyperlink r:id="rId140" w:history="1">
        <w:r>
          <w:rPr>
            <w:color w:val="0000FF"/>
          </w:rPr>
          <w:t>N 8-НК</w:t>
        </w:r>
      </w:hyperlink>
      <w:r>
        <w:t xml:space="preserve"> "Сведения о деятельности музея": графы 4 и 5, строка 1) и числа доступных в отчетном году в Интернете музейных предметов (</w:t>
      </w:r>
      <w:hyperlink r:id="rId141" w:history="1">
        <w:r>
          <w:rPr>
            <w:color w:val="0000FF"/>
          </w:rPr>
          <w:t>N 8-НК</w:t>
        </w:r>
        <w:proofErr w:type="gramEnd"/>
      </w:hyperlink>
      <w:r>
        <w:t xml:space="preserve"> "</w:t>
      </w:r>
      <w:proofErr w:type="gramStart"/>
      <w:r>
        <w:t>Сведения о деятельности музея": графа 12, строка 27) (источник данных - министерство культуры края).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11) </w:t>
      </w:r>
      <w:hyperlink w:anchor="P948" w:history="1">
        <w:r>
          <w:rPr>
            <w:color w:val="0000FF"/>
          </w:rPr>
          <w:t>Показатель 3.6</w:t>
        </w:r>
      </w:hyperlink>
      <w:r>
        <w:t>. "Посещаемость музейных учреждений (на 1 жителя в год)" рассчитывается как сумма данных форм статистической отчетности музеев на территории края (</w:t>
      </w:r>
      <w:hyperlink r:id="rId142" w:history="1">
        <w:r>
          <w:rPr>
            <w:color w:val="0000FF"/>
          </w:rPr>
          <w:t>N 8-НК</w:t>
        </w:r>
      </w:hyperlink>
      <w:r>
        <w:t xml:space="preserve"> "Сведения о деятельности музея": графы 3 и 10, строка 41), деленная на 1000 ед.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12) </w:t>
      </w:r>
      <w:hyperlink w:anchor="P1113" w:history="1">
        <w:r>
          <w:rPr>
            <w:color w:val="0000FF"/>
          </w:rPr>
          <w:t>Показатель 7.3</w:t>
        </w:r>
      </w:hyperlink>
      <w:r>
        <w:t>. "Доля фильмов российского производства в общем объеме проката в краевых и муниципальных кинотеатрах края" рассчитывается министерством культуры края на основании данных электронной базы данных прокатных удостоверений по формуле:</w:t>
      </w:r>
    </w:p>
    <w:p w:rsidR="00C712EE" w:rsidRDefault="00C712EE">
      <w:pPr>
        <w:pStyle w:val="ConsPlusNormal"/>
        <w:jc w:val="both"/>
      </w:pPr>
    </w:p>
    <w:p w:rsidR="00C712EE" w:rsidRPr="003F4F9B" w:rsidRDefault="00C712EE">
      <w:pPr>
        <w:pStyle w:val="ConsPlusNormal"/>
        <w:ind w:firstLine="540"/>
        <w:jc w:val="both"/>
        <w:rPr>
          <w:lang w:val="en-US"/>
        </w:rPr>
      </w:pPr>
      <w:r w:rsidRPr="003F4F9B">
        <w:rPr>
          <w:lang w:val="en-US"/>
        </w:rPr>
        <w:t>I</w:t>
      </w:r>
      <w:r w:rsidRPr="003F4F9B">
        <w:rPr>
          <w:vertAlign w:val="subscript"/>
          <w:lang w:val="en-US"/>
        </w:rPr>
        <w:t>2</w:t>
      </w:r>
      <w:r w:rsidRPr="003F4F9B">
        <w:rPr>
          <w:lang w:val="en-US"/>
        </w:rPr>
        <w:t xml:space="preserve"> = N</w:t>
      </w:r>
      <w:r>
        <w:rPr>
          <w:vertAlign w:val="subscript"/>
        </w:rPr>
        <w:t>о</w:t>
      </w:r>
      <w:r w:rsidRPr="003F4F9B">
        <w:rPr>
          <w:vertAlign w:val="subscript"/>
          <w:lang w:val="en-US"/>
        </w:rPr>
        <w:t>r</w:t>
      </w:r>
      <w:r w:rsidRPr="003F4F9B">
        <w:rPr>
          <w:lang w:val="en-US"/>
        </w:rPr>
        <w:t xml:space="preserve"> / </w:t>
      </w:r>
      <w:proofErr w:type="spellStart"/>
      <w:r w:rsidRPr="003F4F9B">
        <w:rPr>
          <w:lang w:val="en-US"/>
        </w:rPr>
        <w:t>N</w:t>
      </w:r>
      <w:r w:rsidRPr="003F4F9B">
        <w:rPr>
          <w:vertAlign w:val="subscript"/>
          <w:lang w:val="en-US"/>
        </w:rPr>
        <w:t>ok</w:t>
      </w:r>
      <w:proofErr w:type="spellEnd"/>
      <w:r w:rsidRPr="003F4F9B">
        <w:rPr>
          <w:lang w:val="en-US"/>
        </w:rPr>
        <w:t xml:space="preserve"> x 100%</w:t>
      </w:r>
    </w:p>
    <w:p w:rsidR="00C712EE" w:rsidRPr="003F4F9B" w:rsidRDefault="00C712EE">
      <w:pPr>
        <w:pStyle w:val="ConsPlusNormal"/>
        <w:jc w:val="both"/>
        <w:rPr>
          <w:lang w:val="en-US"/>
        </w:rPr>
      </w:pPr>
    </w:p>
    <w:p w:rsidR="00C712EE" w:rsidRPr="003F4F9B" w:rsidRDefault="00C712EE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3F4F9B">
        <w:rPr>
          <w:lang w:val="en-US"/>
        </w:rPr>
        <w:t>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gramStart"/>
      <w:r>
        <w:rPr>
          <w:vertAlign w:val="subscript"/>
        </w:rPr>
        <w:t>о</w:t>
      </w:r>
      <w:proofErr w:type="gramEnd"/>
      <w:r>
        <w:rPr>
          <w:vertAlign w:val="subscript"/>
        </w:rPr>
        <w:t>r</w:t>
      </w:r>
      <w:proofErr w:type="spellEnd"/>
      <w:r>
        <w:t xml:space="preserve"> - количество фильмов российского производства в прокате;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ok</w:t>
      </w:r>
      <w:proofErr w:type="spellEnd"/>
      <w:r>
        <w:t xml:space="preserve"> - общее количество фильмов в прокате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13) </w:t>
      </w:r>
      <w:hyperlink w:anchor="P1183" w:history="1">
        <w:r>
          <w:rPr>
            <w:color w:val="0000FF"/>
          </w:rPr>
          <w:t>Показатель 8.4</w:t>
        </w:r>
      </w:hyperlink>
      <w:r>
        <w:t>. "Увеличение численности участников культурно-досуговых мероприятий (по сравнению с предыдущим годом)" рассчитывается министерством культуры края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I</w:t>
      </w:r>
      <w:r>
        <w:rPr>
          <w:vertAlign w:val="subscript"/>
        </w:rPr>
        <w:t>3</w:t>
      </w:r>
      <w:r>
        <w:t xml:space="preserve"> = </w:t>
      </w:r>
      <w:proofErr w:type="spellStart"/>
      <w:proofErr w:type="gramStart"/>
      <w:r>
        <w:t>N</w:t>
      </w:r>
      <w:proofErr w:type="gramEnd"/>
      <w:r>
        <w:rPr>
          <w:vertAlign w:val="subscript"/>
        </w:rPr>
        <w:t>тг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прг</w:t>
      </w:r>
      <w:proofErr w:type="spellEnd"/>
      <w:r>
        <w:t xml:space="preserve"> x 100% - 100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тг</w:t>
      </w:r>
      <w:proofErr w:type="spellEnd"/>
      <w:r>
        <w:t xml:space="preserve"> - количество участников культурно-досуговых мероприятий в текущем году (</w:t>
      </w:r>
      <w:hyperlink r:id="rId14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"Свод годовых сведений об учреждениях культурно-досугового типа системы Минкультуры России", статистические </w:t>
      </w:r>
      <w:hyperlink r:id="rId144" w:history="1">
        <w:r>
          <w:rPr>
            <w:color w:val="0000FF"/>
          </w:rPr>
          <w:t>формы 9-НК</w:t>
        </w:r>
      </w:hyperlink>
      <w:r>
        <w:t xml:space="preserve">, </w:t>
      </w:r>
      <w:hyperlink r:id="rId145" w:history="1">
        <w:r>
          <w:rPr>
            <w:color w:val="0000FF"/>
          </w:rPr>
          <w:t>12-НК</w:t>
        </w:r>
      </w:hyperlink>
      <w:r>
        <w:t>, дополнительная статистическая отчетность министерства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N</w:t>
      </w:r>
      <w:proofErr w:type="gramEnd"/>
      <w:r>
        <w:rPr>
          <w:vertAlign w:val="subscript"/>
        </w:rPr>
        <w:t>прг</w:t>
      </w:r>
      <w:proofErr w:type="spellEnd"/>
      <w:r>
        <w:t xml:space="preserve"> - количество участников культурно-досуговых мероприятий в предыдущем году (</w:t>
      </w:r>
      <w:hyperlink r:id="rId14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"Свод годовых сведений об учреждениях культурно-досугового типа системы Минкультуры России", статистические </w:t>
      </w:r>
      <w:hyperlink r:id="rId147" w:history="1">
        <w:r>
          <w:rPr>
            <w:color w:val="0000FF"/>
          </w:rPr>
          <w:t>формы 9-НК</w:t>
        </w:r>
      </w:hyperlink>
      <w:r>
        <w:t xml:space="preserve">, </w:t>
      </w:r>
      <w:hyperlink r:id="rId148" w:history="1">
        <w:r>
          <w:rPr>
            <w:color w:val="0000FF"/>
          </w:rPr>
          <w:t>12-НК</w:t>
        </w:r>
      </w:hyperlink>
      <w:r>
        <w:t>, дополнительная статистическая отчетность министерства культуры края).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Источник данных - министерство культуры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14) </w:t>
      </w:r>
      <w:hyperlink w:anchor="P1202" w:history="1">
        <w:r>
          <w:rPr>
            <w:color w:val="0000FF"/>
          </w:rPr>
          <w:t>Показатель 9.1</w:t>
        </w:r>
      </w:hyperlink>
      <w:r>
        <w:t>. "Количество грантов деятелям культуры" рассчитывается на основании решения конкурсной комиссии по рассмотрению заявок, прошедших конкурсный отбор, в соответствии с нормативными правовыми актами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15) </w:t>
      </w:r>
      <w:hyperlink w:anchor="P1219" w:history="1">
        <w:r>
          <w:rPr>
            <w:color w:val="0000FF"/>
          </w:rPr>
          <w:t>Показатель 9.2</w:t>
        </w:r>
      </w:hyperlink>
      <w:r>
        <w:t>. "Количество грантов, выделенных на поддержку творческих союзов (объединений)" рассчитывается на основании решения конкурсной комиссии по рассмотрению заявок в соответствии с нормативными правовыми актами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16) </w:t>
      </w:r>
      <w:hyperlink w:anchor="P1236" w:history="1">
        <w:r>
          <w:rPr>
            <w:color w:val="0000FF"/>
          </w:rPr>
          <w:t>Показатель 9.3</w:t>
        </w:r>
      </w:hyperlink>
      <w:r>
        <w:t>. "Количество грантов, выделенных на поддержку дарований и творческих инициатив населения" рассчитывается на основании заключения конкурсной комиссии по рассмотрению заявок в соответствии с нормативными правовыми актами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17) </w:t>
      </w:r>
      <w:hyperlink w:anchor="P1253" w:history="1">
        <w:r>
          <w:rPr>
            <w:color w:val="0000FF"/>
          </w:rPr>
          <w:t>Показатель 9.4</w:t>
        </w:r>
      </w:hyperlink>
      <w:r>
        <w:t>. "Количество грантов, выделенных на поддержку организаций культуры" рассчитывается на основании заключения конкурсной комиссии по рассмотрению заявок в соответствии с нормативными правовыми актами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18) </w:t>
      </w:r>
      <w:hyperlink w:anchor="P1270" w:history="1">
        <w:r>
          <w:rPr>
            <w:color w:val="0000FF"/>
          </w:rPr>
          <w:t>Показатель 9.5</w:t>
        </w:r>
      </w:hyperlink>
      <w:r>
        <w:t>. "Количество проектов по сохранению и развитию народных художественных промыслов, получивших государственную (муниципальную) поддержку" рассчитывается на основании заключения конкурсной комиссии по рассмотрению заявок в соответствии с нормативными правовыми актами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19) </w:t>
      </w:r>
      <w:hyperlink w:anchor="P1287" w:history="1">
        <w:r>
          <w:rPr>
            <w:color w:val="0000FF"/>
          </w:rPr>
          <w:t>Показатель 9.6</w:t>
        </w:r>
      </w:hyperlink>
      <w:r>
        <w:t>. "Количество проектов по сохранению и развитию традиционных видов народного творчества и национально-культурных центров" рассчитывается на основании заключения конкурсной комиссии по рассмотрению заявок в соответствии с нормативными правовыми актами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20) </w:t>
      </w:r>
      <w:hyperlink w:anchor="P1304" w:history="1">
        <w:r>
          <w:rPr>
            <w:color w:val="0000FF"/>
          </w:rPr>
          <w:t>Показатель 9.7</w:t>
        </w:r>
      </w:hyperlink>
      <w:r>
        <w:t>. "Количество проектов по сохранению и развитию традиционной казачьей культуры, получивших государственную (муниципальную) поддержку" рассчитывается на основании заключения конкурсной комиссии по рассмотрению заявок в соответствии с нормативными правовыми актами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21) </w:t>
      </w:r>
      <w:hyperlink w:anchor="P1321" w:history="1">
        <w:r>
          <w:rPr>
            <w:color w:val="0000FF"/>
          </w:rPr>
          <w:t>Показатель 9.8</w:t>
        </w:r>
      </w:hyperlink>
      <w:r>
        <w:t>. "Количество премий в сфере культуры" рассчитывается на основании решения конкурсной комиссии по рассмотрению заявок в соответствии с нормативными правовыми актами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22) </w:t>
      </w:r>
      <w:hyperlink w:anchor="P1338" w:history="1">
        <w:r>
          <w:rPr>
            <w:color w:val="0000FF"/>
          </w:rPr>
          <w:t>Показатель 9.9</w:t>
        </w:r>
      </w:hyperlink>
      <w:r>
        <w:t>. "Количество стипендий деятелям культуры" рассчитывается на основании решения конкурсной комиссии по рассмотрению заявок, прошедших конкурсный отбор, в соответствии с нормативными правовыми актами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23) </w:t>
      </w:r>
      <w:hyperlink w:anchor="P1355" w:history="1">
        <w:r>
          <w:rPr>
            <w:color w:val="0000FF"/>
          </w:rPr>
          <w:t>Показатель 9.10</w:t>
        </w:r>
      </w:hyperlink>
      <w:r>
        <w:t>. "Количество грантов, выделенных на поддержку молодых дарований" рассчитывается на основании решения конкурсной комиссии по рассмотрению заявок, прошедших конкурсный отбор, в соответствии с нормативными правовыми актами края (источник данных - министерство культуры края)".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24) </w:t>
      </w:r>
      <w:hyperlink w:anchor="P1372" w:history="1">
        <w:r>
          <w:rPr>
            <w:color w:val="0000FF"/>
          </w:rPr>
          <w:t>Показатель 9.11</w:t>
        </w:r>
      </w:hyperlink>
      <w:r>
        <w:t>. "Доля детей, привлекаемых к участию в творческих мероприятиях, от общего числа детей" рассчитывается в соответствии с методикой расчета, определенной Приказом Министерства культуры РФ от 30.09.2013 N 1504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25) </w:t>
      </w:r>
      <w:hyperlink w:anchor="P1391" w:history="1">
        <w:r>
          <w:rPr>
            <w:color w:val="0000FF"/>
          </w:rPr>
          <w:t>Показатель 10.1</w:t>
        </w:r>
      </w:hyperlink>
      <w:r>
        <w:t>. "Соотношение средней заработной платы работников учреждений культуры к средней заработной плате по краю" рассчитывается путем определения процентного отношения средней заработной платы работников учреждений культуры к средней заработной плате по краю по данным ежемесячной статистической отчетности краевых подведомственных министерству культуры края учреждений и муниципальных образований края (источник данных - министерство культуры края);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26) </w:t>
      </w:r>
      <w:hyperlink w:anchor="P1408" w:history="1">
        <w:r>
          <w:rPr>
            <w:color w:val="0000FF"/>
          </w:rPr>
          <w:t>Показатель 10.2</w:t>
        </w:r>
      </w:hyperlink>
      <w:r>
        <w:t>. "Удельный вес зданий, закрепленных за учреждениями отрасли, прошедших капитальный ремонт, из числа нуждающихся в нем" рассчитывается как процентное отношение числа зданий учреждений отрасли, прошедших капитальный ремонт, к числу зданий, требующих проведения капитального ремонта в отчетном периоде. Показатель учитывается на основании ежегодных сведений, представляемых органами управления культурой муниципальных образований края и структурными подразделениями министерства культуры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27) </w:t>
      </w:r>
      <w:hyperlink w:anchor="P1425" w:history="1">
        <w:r>
          <w:rPr>
            <w:color w:val="0000FF"/>
          </w:rPr>
          <w:t>Показатель 10.3</w:t>
        </w:r>
      </w:hyperlink>
      <w:r>
        <w:t>. "Удельный вес учреждений отрасли, оснащенных специализированным оборудованием и музыкальными инструментами, к числу учреждений, нуждающихся в них" рассчитывается как процентное отношение числа учреждений отрасли, оснащенных специализированным оборудованием и музыкальными инструментами, к числу учреждений, нуждающихся в указанном выше оборудовании. Показатель учитывается на основании ежегодных сведений, представляемых органами управления культурой муниципальных образований края и структурными подразделениями министерства культуры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28) </w:t>
      </w:r>
      <w:hyperlink w:anchor="P1442" w:history="1">
        <w:r>
          <w:rPr>
            <w:color w:val="0000FF"/>
          </w:rPr>
          <w:t>Показатель 10.4</w:t>
        </w:r>
      </w:hyperlink>
      <w:r>
        <w:t>. "Соблюдение сроков ввода объектов капитального строительства, включенных в перечень краевых адресных инвестиционных проектов, в эксплуатацию" определяется по фактическому наличию документации, подтверждающей ввод объектов капитального строительства, включенных в перечень краевых адресных инвестиционных проектов, в эксплуатацию (данные - министерства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29) </w:t>
      </w:r>
      <w:hyperlink w:anchor="P1459" w:history="1">
        <w:r>
          <w:rPr>
            <w:color w:val="0000FF"/>
          </w:rPr>
          <w:t>Показатель 10.5</w:t>
        </w:r>
      </w:hyperlink>
      <w:r>
        <w:t xml:space="preserve">. "Уровень обеспеченности субъектов Российской Федерации учреждениями культуры в соответствии с социальными нормативами и нормами" рассчитывается в соответствии с нормативами, утвержденными </w:t>
      </w:r>
      <w:hyperlink r:id="rId149" w:history="1">
        <w:r>
          <w:rPr>
            <w:color w:val="0000FF"/>
          </w:rPr>
          <w:t>Распоряжением</w:t>
        </w:r>
      </w:hyperlink>
      <w:r>
        <w:t xml:space="preserve"> Правительства РФ от 26 января 2017 г. N 95-р (источник данных - министерство культуры края).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30) </w:t>
      </w:r>
      <w:hyperlink w:anchor="P1495" w:history="1">
        <w:r>
          <w:rPr>
            <w:color w:val="0000FF"/>
          </w:rPr>
          <w:t>Показатель 10.6.2</w:t>
        </w:r>
      </w:hyperlink>
      <w:r>
        <w:t>. "Доля руководителей и специалистов краевых, районных и муниципальных органов управления культурой, прошедших профессиональную переподготовку или повышение квалификации" рассчитывается как процентное отношение числа руководителей и специалистов, прошедших профессиональную переподготовку или повышение квалификации, к общему числу руководителей и специалистов, занятых в отрасли. Сведения о числе руководителей и специалистов, прошедших профессиональную переподготовку или повышение квалификации, определяются исходя из приказов министерства культуры края, органов управления культурой муниципальных образований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31) </w:t>
      </w:r>
      <w:hyperlink w:anchor="P1512" w:history="1">
        <w:r>
          <w:rPr>
            <w:color w:val="0000FF"/>
          </w:rPr>
          <w:t>Показатель 10.6.3</w:t>
        </w:r>
      </w:hyperlink>
      <w:r>
        <w:t>. "Увеличение доли специалистов, привлеченных к участию в конкурсах профессионального мастерства, по отношению к предыдущему периоду" рассчитывается как процентное соотношение числа специалистов учреждений отрасли, подавших заявки на участие в краевых конкурсах профессионального мастерства в текущем году, по соотношению к предыдущему году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32) </w:t>
      </w:r>
      <w:hyperlink w:anchor="P1529" w:history="1">
        <w:r>
          <w:rPr>
            <w:color w:val="0000FF"/>
          </w:rPr>
          <w:t>Показатель 10.6.4</w:t>
        </w:r>
      </w:hyperlink>
      <w:r>
        <w:t>. "Количество дополнительных образовательных программ по профессиональной переподготовке и повышению квалификации, реализованных в соответствующем периоде" рассчитывается исходя из количества реализованных программ дополнительного образования в текущем году профессиональными образовательными организациями, организациями дополнительного образования и организациями, осуществляющими образовательную деятельность в сфере культуры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33) </w:t>
      </w:r>
      <w:hyperlink w:anchor="P1548" w:history="1">
        <w:r>
          <w:rPr>
            <w:color w:val="0000FF"/>
          </w:rPr>
          <w:t>Показатель 11.1</w:t>
        </w:r>
      </w:hyperlink>
      <w:r>
        <w:t xml:space="preserve">. "Доля детей, обучающихся в детских школах искусств, в общей численности учащихся детей в возрасте от 7 до 15 лет" рассчитывается как процентное отношение числа детей, обучающихся в детских школах искусств (в том числе по видам искусств), к общему числу детей в регионе данной возрастной категории. Показатель рассчитывается на основании данных </w:t>
      </w:r>
      <w:hyperlink r:id="rId150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"Свод годовых сведений о детских музыкальных, художественных, хореографических школах и школах искусств системы Минкультуры России", данных федеральной службы государственной статистики, ведомственной отчетности (источник данных - министерство культуры края).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34) </w:t>
      </w:r>
      <w:hyperlink w:anchor="P1582" w:history="1">
        <w:r>
          <w:rPr>
            <w:color w:val="0000FF"/>
          </w:rPr>
          <w:t>Показатель 11.3</w:t>
        </w:r>
      </w:hyperlink>
      <w:r>
        <w:t>. "Доля образовательных организаций сферы культуры, оснащенных современным материально-техническим оборудованием (с учетом детских школ искусств), в общем количестве образовательных организаций в сфере культуры" рассчитывается как процентное отношение числа образовательных организаций сферы культуры, оснащенных современным материально-техническим оборудованием (с учетом детских школ искусств), к общему числу образовательных организаций сферы культуры (с учетом детских школ искусств).</w:t>
      </w:r>
      <w:proofErr w:type="gramEnd"/>
      <w:r>
        <w:t xml:space="preserve"> Показатель учитывается на основании ежегодных сведений, представляемых органами управления культурой муниципальных образований края и структурными подразделениями министерства культуры края (источник данных - министерство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35) </w:t>
      </w:r>
      <w:hyperlink w:anchor="P1601" w:history="1">
        <w:r>
          <w:rPr>
            <w:color w:val="0000FF"/>
          </w:rPr>
          <w:t>Показатель 12.1</w:t>
        </w:r>
      </w:hyperlink>
      <w:r>
        <w:t>. "Количество проведенных выставочных проектов из собраний ведущих федеральных музеев на территории г. Комсомольска-на-Амуре" определяется исходя из фактически реализованных проектов (источник данных - министерство культуры края).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36) </w:t>
      </w:r>
      <w:hyperlink w:anchor="P1618" w:history="1">
        <w:r>
          <w:rPr>
            <w:color w:val="0000FF"/>
          </w:rPr>
          <w:t>Показатель 12.2</w:t>
        </w:r>
      </w:hyperlink>
      <w:r>
        <w:t>. "Обеспечение гастролей федеральных и региональных творческих коллективов в г. Комсомольске-на-Амуре" определяется исходя из фактически реализованных проектов (источник данных - министерство культуры края).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37) </w:t>
      </w:r>
      <w:hyperlink w:anchor="P1654" w:history="1">
        <w:r>
          <w:rPr>
            <w:color w:val="0000FF"/>
          </w:rPr>
          <w:t>Показатель 13.1</w:t>
        </w:r>
      </w:hyperlink>
      <w:r>
        <w:t>. "Доля бюджетных средств, выделенных социально ориентированным некоммерческим организациям на предоставление услуг в сфере культуры в рамках государственной программы Хабаровского края "Культура Хабаровского края", рассчитывается как отношение суммы средств, выделенных социально ориентированным некоммерческим организациям на предоставление услуг в сфере культуры в рамках государственной программы Хабаровского края "Культура Хабаровского края", к общему объему средств, выделенных на реализацию государственной программы</w:t>
      </w:r>
      <w:proofErr w:type="gramEnd"/>
      <w:r>
        <w:t xml:space="preserve"> Хабаровского края "Культура Хабаровского края" в отчетном году (источник данных - министерство культуры края).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38) </w:t>
      </w:r>
      <w:hyperlink w:anchor="P1673" w:history="1">
        <w:r>
          <w:rPr>
            <w:color w:val="0000FF"/>
          </w:rPr>
          <w:t>Показатель 14.1</w:t>
        </w:r>
      </w:hyperlink>
      <w:r>
        <w:t>. "Увеличение количества посещений театрально-концертных мероприятий (по сравнению с предыдущим годом)" рассчитывается министерством культуры края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I</w:t>
      </w:r>
      <w:r>
        <w:rPr>
          <w:vertAlign w:val="subscript"/>
        </w:rPr>
        <w:t>1</w:t>
      </w:r>
      <w:r>
        <w:t xml:space="preserve"> = </w:t>
      </w:r>
      <w:proofErr w:type="spellStart"/>
      <w:proofErr w:type="gramStart"/>
      <w:r>
        <w:t>N</w:t>
      </w:r>
      <w:proofErr w:type="gramEnd"/>
      <w:r>
        <w:rPr>
          <w:vertAlign w:val="subscript"/>
        </w:rPr>
        <w:t>тг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прг</w:t>
      </w:r>
      <w:proofErr w:type="spellEnd"/>
      <w:r>
        <w:t xml:space="preserve"> x 100% - 100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тг</w:t>
      </w:r>
      <w:proofErr w:type="spellEnd"/>
      <w:r>
        <w:t xml:space="preserve"> - количество посещений спектаклей, концертов, представлений, в том числе гастрольных и фестивальных (в перерасчете на 1 тыс. человек), в текущем году (статистические </w:t>
      </w:r>
      <w:hyperlink r:id="rId151" w:history="1">
        <w:r>
          <w:rPr>
            <w:color w:val="0000FF"/>
          </w:rPr>
          <w:t>формы 9-НК</w:t>
        </w:r>
      </w:hyperlink>
      <w:r>
        <w:t xml:space="preserve">, </w:t>
      </w:r>
      <w:hyperlink r:id="rId152" w:history="1">
        <w:r>
          <w:rPr>
            <w:color w:val="0000FF"/>
          </w:rPr>
          <w:t>12-НК</w:t>
        </w:r>
      </w:hyperlink>
      <w:r>
        <w:t>, дополнительная статистическая отчетность министерства культуры края);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N</w:t>
      </w:r>
      <w:proofErr w:type="gramEnd"/>
      <w:r>
        <w:rPr>
          <w:vertAlign w:val="subscript"/>
        </w:rPr>
        <w:t>прг</w:t>
      </w:r>
      <w:proofErr w:type="spellEnd"/>
      <w:r>
        <w:t xml:space="preserve"> - количество посещений спектаклей, концертов, представлений, в том числе гастрольных и фестивальных (в перерасчете на 1 тыс. человек), в предыдущем году (статистические </w:t>
      </w:r>
      <w:hyperlink r:id="rId153" w:history="1">
        <w:r>
          <w:rPr>
            <w:color w:val="0000FF"/>
          </w:rPr>
          <w:t>формы 9-НК</w:t>
        </w:r>
      </w:hyperlink>
      <w:r>
        <w:t xml:space="preserve">, </w:t>
      </w:r>
      <w:hyperlink r:id="rId154" w:history="1">
        <w:r>
          <w:rPr>
            <w:color w:val="0000FF"/>
          </w:rPr>
          <w:t>12-НК</w:t>
        </w:r>
      </w:hyperlink>
      <w:r>
        <w:t>, дополнительная статистическая отчетность министерства культуры края).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Источник данных - министерство культуры края.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sectPr w:rsidR="00C712EE">
          <w:pgSz w:w="11905" w:h="16838"/>
          <w:pgMar w:top="1134" w:right="850" w:bottom="1134" w:left="1701" w:header="0" w:footer="0" w:gutter="0"/>
          <w:cols w:space="720"/>
        </w:sectPr>
      </w:pPr>
    </w:p>
    <w:p w:rsidR="00C712EE" w:rsidRDefault="00C712EE">
      <w:pPr>
        <w:pStyle w:val="ConsPlusNormal"/>
        <w:jc w:val="right"/>
        <w:outlineLvl w:val="1"/>
      </w:pPr>
      <w:r>
        <w:lastRenderedPageBreak/>
        <w:t>Приложение N 10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76" w:name="P7991"/>
      <w:bookmarkEnd w:id="76"/>
      <w:r>
        <w:t>СПРАВОЧНАЯ (ПРОГНОЗНАЯ) ИНФОРМАЦИЯ</w:t>
      </w:r>
    </w:p>
    <w:p w:rsidR="00C712EE" w:rsidRDefault="00C712EE">
      <w:pPr>
        <w:pStyle w:val="ConsPlusTitle"/>
        <w:jc w:val="center"/>
      </w:pPr>
      <w:r>
        <w:t>ОБ ОБЪЕМАХ ФИНАНСИРОВАНИЯ ИНВЕСТИЦИОННЫХ ПРОЕКТОВ,</w:t>
      </w:r>
    </w:p>
    <w:p w:rsidR="00C712EE" w:rsidRDefault="00C712EE">
      <w:pPr>
        <w:pStyle w:val="ConsPlusTitle"/>
        <w:jc w:val="center"/>
      </w:pPr>
      <w:proofErr w:type="gramStart"/>
      <w:r>
        <w:t>ПЛАНИРУЕМЫХ К РЕАЛИЗАЦИИ В РАМКАХ ГОСУДАРСТВЕННОЙ ПРОГРАММЫ</w:t>
      </w:r>
      <w:proofErr w:type="gramEnd"/>
    </w:p>
    <w:p w:rsidR="00C712EE" w:rsidRDefault="00C712EE">
      <w:pPr>
        <w:pStyle w:val="ConsPlusTitle"/>
        <w:jc w:val="center"/>
      </w:pPr>
      <w:r>
        <w:t>ХАБАРОВСКОГО КРАЯ "КУЛЬТУРА ХАБАРОВСКОГО КРАЯ"</w:t>
      </w:r>
    </w:p>
    <w:p w:rsidR="00C712EE" w:rsidRDefault="00C712E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от 27.12.2017 N 525-пр)</w:t>
            </w:r>
          </w:p>
        </w:tc>
      </w:tr>
    </w:tbl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904"/>
        <w:gridCol w:w="1361"/>
        <w:gridCol w:w="2665"/>
        <w:gridCol w:w="2014"/>
        <w:gridCol w:w="1304"/>
        <w:gridCol w:w="1849"/>
      </w:tblGrid>
      <w:tr w:rsidR="00C712EE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Наличие проектной документации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Объем финансирования в текущих ценах (млн. рублей)</w:t>
            </w:r>
          </w:p>
        </w:tc>
      </w:tr>
      <w:tr w:rsidR="00C712EE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Реконструкция ЦПКиО и набережной в Центральном районе г. Хабаровска (IV пусковой комплекс), включая реконструкцию набережной в Центральном районе г. Хабаровска на участке от Уссурийского бульвара до ул. Советской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2008 - 2014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2 500 кв. м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150,00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Социально-культурный центр в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Высокогорный</w:t>
            </w:r>
            <w:proofErr w:type="gramEnd"/>
            <w:r>
              <w:t xml:space="preserve"> </w:t>
            </w:r>
            <w:proofErr w:type="spellStart"/>
            <w:r>
              <w:t>Ванинского</w:t>
            </w:r>
            <w:proofErr w:type="spellEnd"/>
            <w:r>
              <w:t xml:space="preserve">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2011 - 2013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Ванинского</w:t>
            </w:r>
            <w:proofErr w:type="spellEnd"/>
            <w:r>
              <w:t xml:space="preserve"> муниципального района (по согласованию), </w:t>
            </w:r>
            <w:r>
              <w:lastRenderedPageBreak/>
              <w:t>министерство строительства края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есть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200 мест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119,80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Комплекс деловых зданий по ул. </w:t>
            </w:r>
            <w:proofErr w:type="gramStart"/>
            <w:r>
              <w:t>Тихоокеанской</w:t>
            </w:r>
            <w:proofErr w:type="gramEnd"/>
            <w:r>
              <w:t xml:space="preserve"> в г. Хабаровске, в том числе создание на его площадях функциональных помещений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Художественная галерея "Музей современного искусства"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2012 - 2020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10 000 кв. м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1 438,20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Реставрационно-восстановительные работы здания-памятника "Дом торговый </w:t>
            </w:r>
            <w:proofErr w:type="spellStart"/>
            <w:r>
              <w:t>Плюсниных</w:t>
            </w:r>
            <w:proofErr w:type="spellEnd"/>
            <w:r>
              <w:t>" по ул. Муравьева-Амурского, 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2011 - 2018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края, краевое государственное бюджетное научное учреждение культуры "Дальневосточная государственная научная библиотека"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2 500 кв. м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184,60 (остаток сметной стоимости 153,30)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Реставрационно-восстановительные работы здания-памятника "Военное собрание" по ул. Шевченко, 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культуры края, краевое государственное бюджетное учреждение культуры "Дальневосточный художественный музей"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разработка проектно-сметной документации - 2017 год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2 240 кв. м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 xml:space="preserve">40,00 </w:t>
            </w:r>
            <w:hyperlink w:anchor="P809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Здание - театр драматический. Реконструкция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2016 - 2017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края, администрация городского округа "Город Комсомольск-на-Амуре" (по согласованию)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840 мест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 xml:space="preserve">485,50 </w:t>
            </w:r>
            <w:hyperlink w:anchor="P809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Дом культуры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Сита района имени Лазо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края, администрация муниципального района имени Лазо (по согласованию)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150 пос. мест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29,00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Дом культуры в пос. </w:t>
            </w:r>
            <w:proofErr w:type="spellStart"/>
            <w:r>
              <w:t>Харпичан</w:t>
            </w:r>
            <w:proofErr w:type="spellEnd"/>
            <w:r>
              <w:t xml:space="preserve"> Солнечного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края, администрация Солнечного муниципального района (по согласованию)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100 пос. мест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29,99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Административно-культурный центр в с. Шереметьево ул. </w:t>
            </w:r>
            <w:proofErr w:type="gramStart"/>
            <w:r>
              <w:t>Школьная</w:t>
            </w:r>
            <w:proofErr w:type="gramEnd"/>
            <w:r>
              <w:t>, Вяземского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края, администрация Вяземского муниципального района (по согласованию)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150 пос. мест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37,48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 xml:space="preserve">Социально-культурный центр </w:t>
            </w:r>
            <w:proofErr w:type="gramStart"/>
            <w:r>
              <w:t>в</w:t>
            </w:r>
            <w:proofErr w:type="gramEnd"/>
            <w:r>
              <w:t xml:space="preserve"> с. Осиновая Речка Хабаровского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</w:pPr>
            <w:r>
              <w:t>министерство строительства края, администрация Хабаровского муниципального района (по согласованию)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230 пос. мест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41,03</w:t>
            </w:r>
          </w:p>
        </w:tc>
      </w:tr>
    </w:tbl>
    <w:p w:rsidR="00C712EE" w:rsidRDefault="00C712EE">
      <w:pPr>
        <w:sectPr w:rsidR="00C712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--------------------------------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77" w:name="P8092"/>
      <w:bookmarkEnd w:id="77"/>
      <w:r>
        <w:t>&lt;*&gt; Сметная стоимость в текущих ценах будет уточнена после разработки проектно-сметной документации.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78" w:name="P8093"/>
      <w:bookmarkEnd w:id="78"/>
      <w:r>
        <w:t>&lt;**&gt; Сметная стоимость будет уточнена после получения положительного заключения федерального автономного учреждения "</w:t>
      </w:r>
      <w:proofErr w:type="spellStart"/>
      <w:r>
        <w:t>Главгосэкспертиза</w:t>
      </w:r>
      <w:proofErr w:type="spellEnd"/>
      <w:r>
        <w:t>" о достоверности определения сметной стоимости строительства объекта.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11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79" w:name="P8104"/>
      <w:bookmarkEnd w:id="79"/>
      <w:r>
        <w:t>ПОРЯДОК</w:t>
      </w:r>
    </w:p>
    <w:p w:rsidR="00C712EE" w:rsidRDefault="00C712EE">
      <w:pPr>
        <w:pStyle w:val="ConsPlusTitle"/>
        <w:jc w:val="center"/>
      </w:pPr>
      <w:r>
        <w:t>ПРЕДОСТАВЛЕНИЯ СУБСИДИЙ ИЗ КРАЕВОГО БЮДЖЕТА БЮДЖЕТАМ</w:t>
      </w:r>
    </w:p>
    <w:p w:rsidR="00C712EE" w:rsidRDefault="00C712EE">
      <w:pPr>
        <w:pStyle w:val="ConsPlusTitle"/>
        <w:jc w:val="center"/>
      </w:pPr>
      <w:r>
        <w:t>МУНИЦИПАЛЬНЫХ ОБРАЗОВАНИЙ ХАБАРОВСКОГО КРАЯ</w:t>
      </w:r>
    </w:p>
    <w:p w:rsidR="00C712EE" w:rsidRDefault="00C712EE">
      <w:pPr>
        <w:pStyle w:val="ConsPlusTitle"/>
        <w:jc w:val="center"/>
      </w:pPr>
      <w:r>
        <w:t>НА СОФИНАНСИРОВАНИЕ РАСХОДНЫХ ОБЯЗАТЕЛЬСТВ МУНИЦИПАЛЬНЫХ</w:t>
      </w:r>
    </w:p>
    <w:p w:rsidR="00C712EE" w:rsidRDefault="00C712EE">
      <w:pPr>
        <w:pStyle w:val="ConsPlusTitle"/>
        <w:jc w:val="center"/>
      </w:pPr>
      <w:r>
        <w:t>ОБРАЗОВАНИЙ ХАБАРОВСКОГО КРАЯ ПО ПОДДЕРЖКЕ ОТРАСЛИ КУЛЬТУРЫ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156" w:history="1">
              <w:r>
                <w:rPr>
                  <w:color w:val="0000FF"/>
                </w:rPr>
                <w:t>N 219-пр</w:t>
              </w:r>
            </w:hyperlink>
            <w:r>
              <w:rPr>
                <w:color w:val="392C69"/>
              </w:rPr>
              <w:t xml:space="preserve">, от 11.12.2017 </w:t>
            </w:r>
            <w:hyperlink r:id="rId157" w:history="1">
              <w:r>
                <w:rPr>
                  <w:color w:val="0000FF"/>
                </w:rPr>
                <w:t>N 491-пр</w:t>
              </w:r>
            </w:hyperlink>
            <w:r>
              <w:rPr>
                <w:color w:val="392C69"/>
              </w:rPr>
              <w:t xml:space="preserve">, от 27.12.2017 </w:t>
            </w:r>
            <w:hyperlink r:id="rId158" w:history="1">
              <w:r>
                <w:rPr>
                  <w:color w:val="0000FF"/>
                </w:rPr>
                <w:t>N 525-пр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1. Настоящий Порядок определяет цели, условия и порядок предоставления, распределения и расходования субсидий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(далее - муниципальные образования) по поддержке отрасли культуры (далее - Порядок, субсидия).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80" w:name="P8114"/>
      <w:bookmarkEnd w:id="80"/>
      <w:r>
        <w:t xml:space="preserve">2.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связанных с реализацией мероприятий муниципальных программ по развитию культуры, предусматривающих: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81" w:name="P8115"/>
      <w:bookmarkEnd w:id="81"/>
      <w:r>
        <w:t>а) развитие учреждений культуры, в том числе: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оснащение музеев компьютерным и телекоммуникационным оборудованием;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закупку оборудования (фондового, противопожарного) для музеев;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обеспечение музеев современными средствами охраны;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изготовление и поставку мобильных библиотечных комплексов;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создание модельных библиотек (для целей модернизации сельской библиотечной сети);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создание общероссийской системы доступа к Национальной электронной библиотеке;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создание многофункциональных мобильных культурных центров;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- обновление материально-технической базы, приобретение специального оборудования для учреждений культуры в малых городах и на селе;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обеспечение сельских учреждений культуры специализированным автотранспортом;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укрепление материально-технической базы творческих казачьих коллективов;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укрепление материально-технической базы и оснащение оборудованием детских школ искусств;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82" w:name="P8127"/>
      <w:bookmarkEnd w:id="82"/>
      <w:r>
        <w:t>б) комплектование книжных фондов муниципальных общедоступных библиотек муниципальных образований края (далее - комплектование книжных фондов);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83" w:name="P8128"/>
      <w:bookmarkEnd w:id="83"/>
      <w:r>
        <w:t>в) подключение муниципальных общедоступных библиотек края (далее - библиотеки) к информационно-телекоммуникационной сети "Интернет" и развитие библиотечного дела с учетом задачи расширения информационных технологий и оцифровки (далее - сеть "Интернет", подключение библиотек к сети "Интернет" соответственно);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84" w:name="P8129"/>
      <w:bookmarkEnd w:id="84"/>
      <w:r>
        <w:t>г) поддержку лучших работников сельских учреждений культуры;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85" w:name="P8131"/>
      <w:bookmarkEnd w:id="85"/>
      <w:r>
        <w:t>д) поддержку лучших сельских учреждений культуры;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86" w:name="P8133"/>
      <w:bookmarkEnd w:id="86"/>
      <w:r>
        <w:t>е) создание инновационных культурных центров;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87" w:name="P8134"/>
      <w:bookmarkEnd w:id="87"/>
      <w:proofErr w:type="gramStart"/>
      <w:r>
        <w:t xml:space="preserve">ж) </w:t>
      </w:r>
      <w:proofErr w:type="spellStart"/>
      <w:r>
        <w:t>софинансирование</w:t>
      </w:r>
      <w:proofErr w:type="spellEnd"/>
      <w:r>
        <w:t xml:space="preserve"> расходов на комплексные мероприятия, направленные на создание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реконструкцию и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 (далее - создание и модернизация учреждений культурно-досугового типа в сельской</w:t>
      </w:r>
      <w:proofErr w:type="gramEnd"/>
      <w:r>
        <w:t xml:space="preserve"> местности).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3. Субсидии предоставляются министерством культуры Хабаровского края (далее - министерство).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88" w:name="P8136"/>
      <w:bookmarkEnd w:id="88"/>
      <w:r>
        <w:t xml:space="preserve">4. </w:t>
      </w:r>
      <w:proofErr w:type="gramStart"/>
      <w:r>
        <w:t xml:space="preserve">Критерием отбора муниципальных образований для участия в конкурсном отборе на предоставление субсидии (далее - отбор) является наличие в бюджете муниципального образования бюджетных ассигнований на исполнение расходного обязательства, связанного с реализацией мероприятий, указанных в </w:t>
      </w:r>
      <w:hyperlink w:anchor="P8114" w:history="1">
        <w:r>
          <w:rPr>
            <w:color w:val="0000FF"/>
          </w:rPr>
          <w:t>пункте 2</w:t>
        </w:r>
      </w:hyperlink>
      <w:r>
        <w:t xml:space="preserve"> настоящего Порядка, в году обращения за предоставлением субсидии в размере не менее пяти процентов от общей суммы потребности в финансировании расходного обязательства, указанной в заявке на</w:t>
      </w:r>
      <w:proofErr w:type="gramEnd"/>
      <w:r>
        <w:t xml:space="preserve"> предоставление субсидии (далее - расходное обязательство), за исключением расходного обязательства, связанного с реализацией мероприятий по строительству и реконструкции учреждений культурно-досугового типа в сельской местности.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Отбор муниципальных образований для предоставления субсидии на </w:t>
      </w:r>
      <w:proofErr w:type="spellStart"/>
      <w:r>
        <w:t>софинансирование</w:t>
      </w:r>
      <w:proofErr w:type="spellEnd"/>
      <w:r>
        <w:t xml:space="preserve"> расходного обязательства муниципального образования, связанного с реализацией мероприятий по строительству и реконструкции учреждений культурно-досугового типа в сельской местности, осуществляется в соответствии с </w:t>
      </w:r>
      <w:hyperlink r:id="rId161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05 апреля 2012 г. N 95-пр "Об утверждении Порядка формирования и мониторинга реализации перечня краевых адресных инвестиционных проектов и Порядка проведения оценки инвестиционных проектов на</w:t>
      </w:r>
      <w:proofErr w:type="gramEnd"/>
      <w:r>
        <w:t xml:space="preserve"> предмет эффективности использования сре</w:t>
      </w:r>
      <w:proofErr w:type="gramStart"/>
      <w:r>
        <w:t>дств кр</w:t>
      </w:r>
      <w:proofErr w:type="gramEnd"/>
      <w:r>
        <w:t>аевого бюджета, направляемых на капитальные вложения".</w:t>
      </w:r>
    </w:p>
    <w:p w:rsidR="00C712EE" w:rsidRDefault="00C712EE">
      <w:pPr>
        <w:pStyle w:val="ConsPlusNormal"/>
        <w:jc w:val="both"/>
      </w:pPr>
      <w:r>
        <w:t xml:space="preserve">(п. 4 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5. Условиями предоставления субсидий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89" w:name="P8140"/>
      <w:bookmarkEnd w:id="89"/>
      <w:r>
        <w:t xml:space="preserve">а) наличие муниципальных программ по развитию культуры, содержащих мероприятия, указанные в </w:t>
      </w:r>
      <w:hyperlink w:anchor="P8114" w:history="1">
        <w:r>
          <w:rPr>
            <w:color w:val="0000FF"/>
          </w:rPr>
          <w:t>пункте 2</w:t>
        </w:r>
      </w:hyperlink>
      <w:r>
        <w:t xml:space="preserve"> настоящего Порядка (далее - муниципальные программы и мероприятия соответственно);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90" w:name="P8141"/>
      <w:bookmarkEnd w:id="90"/>
      <w:r>
        <w:t>б) наличие в местном бюджете бюджетных ассигнований на исполнение расходного обязательства;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в) обеспечение доли финансирования расходного обязательства за счет средств бюджета муниципального образования в размере, установленном соглашением о предоставлении субсидий, заключаемым между министерством и муниципальным образованием (далее - соглашение);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г) возврат объема средств субсидии в соответствии с </w:t>
      </w:r>
      <w:hyperlink w:anchor="P8342" w:history="1">
        <w:r>
          <w:rPr>
            <w:color w:val="0000FF"/>
          </w:rPr>
          <w:t>пунктом 39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91" w:name="P8145"/>
      <w:bookmarkEnd w:id="91"/>
      <w:r>
        <w:t xml:space="preserve">д) представление в министерство отчета о расходах бюджета муниципального образования, источником финансового обеспечения которых является субсидия, отчета о достижении </w:t>
      </w:r>
      <w:proofErr w:type="gramStart"/>
      <w:r>
        <w:t>значения показателя результативности использования субсидии</w:t>
      </w:r>
      <w:proofErr w:type="gramEnd"/>
      <w:r>
        <w:t xml:space="preserve"> по формам, установленным министерством (далее - отчеты): ежеквартального - до 05 числа месяца, следующего за отчетным кварталом, итогового - до 10 января года, следующего за годом предоставления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6.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краевого бюджета составляет 95 процентов от общей суммы расходного обязательства, за исключением случая, установленного в </w:t>
      </w:r>
      <w:hyperlink w:anchor="P8147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92" w:name="P8147"/>
      <w:bookmarkEnd w:id="92"/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из краевого бюджета расходного обязательства муниципального образования, связанного с реализацией мероприятий по строительству и реконструкции учреждений культурно-досугового типа в сельской местности, составляет 90 процентов от общей суммы расходного обязательства.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7. Отбор муниципальных образований осуществляется на основании заявок на предоставление субсидий и прилагаемых к ним документов, указанных в </w:t>
      </w:r>
      <w:hyperlink w:anchor="P8152" w:history="1">
        <w:r>
          <w:rPr>
            <w:color w:val="0000FF"/>
          </w:rPr>
          <w:t>пункте 10</w:t>
        </w:r>
      </w:hyperlink>
      <w:r>
        <w:t xml:space="preserve"> настоящего Порядка (далее также - заявка и документы соответственно).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8. Субсидии предоставляются муниципальным образованиям, прошедшим конкурсный отбор для предоставления субсидий (далее - конкурсный отбор) в соответствии с </w:t>
      </w:r>
      <w:hyperlink w:anchor="P8392" w:history="1">
        <w:r>
          <w:rPr>
            <w:color w:val="0000FF"/>
          </w:rPr>
          <w:t>критериями</w:t>
        </w:r>
      </w:hyperlink>
      <w:r>
        <w:t xml:space="preserve"> конкурсного отбора муниципальных образований края на предоставление субсидии из краевого бюджета бюджетам муниципальных образований края по поддержке отрасли культуры согласно приложению к настоящему Порядку (далее - критерии конкурсного отбора).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93" w:name="P8151"/>
      <w:bookmarkEnd w:id="93"/>
      <w:r>
        <w:t>9. Извещение о сроке, месте приема заявок и документов, сроках проведения отбора, времени и месте проведения конкурсного отбора (далее - извещение) публикуется министерством не позднее, чем за 30 календарных дней до дня проведения конкурсного отбора в информационно-телекоммуникационной сети "Интернет" на официальном сайте министерства.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94" w:name="P8152"/>
      <w:bookmarkEnd w:id="94"/>
      <w:r>
        <w:t>10. Для участия в отборе муниципальные образования в сроки приема заявок и документов, указанные в извещении, представляют в министерство заявку, содержащую общую сумму потребности в финансировании расходного обязательства, с приложением следующих документов: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информации о соответствии муниципального образования </w:t>
      </w:r>
      <w:hyperlink w:anchor="P8392" w:history="1">
        <w:r>
          <w:rPr>
            <w:color w:val="0000FF"/>
          </w:rPr>
          <w:t>критериям</w:t>
        </w:r>
      </w:hyperlink>
      <w:r>
        <w:t xml:space="preserve"> конкурсного отбора (информация предоставляется по каждому из </w:t>
      </w:r>
      <w:hyperlink w:anchor="P8392" w:history="1">
        <w:r>
          <w:rPr>
            <w:color w:val="0000FF"/>
          </w:rPr>
          <w:t>критериев</w:t>
        </w:r>
      </w:hyperlink>
      <w:r>
        <w:t xml:space="preserve"> конкурсного отбора) в произвольной форме, подписанной главой муниципального образования и заверенной печатью администрации </w:t>
      </w:r>
      <w:r>
        <w:lastRenderedPageBreak/>
        <w:t>муниципального образования;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копии муниципальной программы, содержащей мероприятия, заверенной главой муниципального образования;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выписки из решения о бюджете муниципального образования, подтверждающей наличие бюджетных ассигнований на финансирование расходных обязательств в размере не менее 5 процентов от общей суммы потребности в финансировании расходного обязательства;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пояснительной записки, содержащей информацию о количестве учреждений культуры муниципального образования края, планируемых к развитию за счет реализации мероприятия, а также количестве инновационных культурных центров в муниципальном образовании; планируемом увеличении показателей муниципальных программ за счет реализации мероприятий; описание новых форм работы в учреждениях культуры муниципального образования, планируемых к введению за счет реализации мероприятия, в произвольной форме, подписанной главой муниципального образования и заверенной печатью администрации муниципального образования;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в случае передачи органом местного самоуправления поселения части полномочий по решению вопросов местного значения по развитию учреждений культуры органам местного самоуправления муниципального района: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копии соглашения, заключенного между органом местного самоуправления поселения и органом местного самоуправления муниципального района, о передаче указанных полномочий;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копии порядка предоставления иных межбюджетных трансфертов из бюджета поселения бюджету муниципального района, утвержденного муниципальным правовым актом представительного органа поселения.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95" w:name="P8160"/>
      <w:bookmarkEnd w:id="95"/>
      <w:r>
        <w:t>11. Заявка подается по форме, утвержденной приказом министерства, подписывается главой муниципального образования и заверяется печатью администрации муниципального образования.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Приказ министерства об утверждении формы заявки и соглашения утверждается в срок не позднее одного рабочего дня до дня размещения на официальном сайте министерства извещения, предусмотренного </w:t>
      </w:r>
      <w:hyperlink w:anchor="P8151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96" w:name="P8163"/>
      <w:bookmarkEnd w:id="96"/>
      <w:r>
        <w:t>12. Заявки подаются муниципальными образованиями по одному или нескольким мероприятиям, при этом на каждое мероприятие подается самостоятельная заявка.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13. Муниципальное образование до окончания срока приема заявок, установленного в извещении, вправе внести изменения в заявку и (или) приложенные к ней документы путем направления в министерство письменного уведомления с приложением документов, подтверждающих (обосновывающих) указанные изменения. Уведомление подписывается главой муниципального образования и заверяется печатью администрации муниципального образования.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Датой внесения изменения в заявку и (или) приложенные к ней документы является дата поступления в министерство письменного уведомления от муниципального образования о внесении указанных изменений.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Муниципальное образование вправе до окончания срока приема заявок, установленного в извещении, отозвать свою заявку. Для этого необходимо направить в министерство письменное уведомление, подписанное главой муниципального образования и заверенное печатью администрации муниципального образования.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14. Министерство в течение семи рабочих дней со дня окончания установленного в извещении срока приема заявок и документов рассматривает документы, представленные муниципальными образованиями, и проводит отбор муниципальных образований, по результатам которого: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а) в случае отсутствия оснований для признания муниципального образования не прошедшим отбор, установленных </w:t>
      </w:r>
      <w:hyperlink w:anchor="P8170" w:history="1">
        <w:r>
          <w:rPr>
            <w:color w:val="0000FF"/>
          </w:rPr>
          <w:t>пунктом 15</w:t>
        </w:r>
      </w:hyperlink>
      <w:r>
        <w:t xml:space="preserve"> настоящего Порядка, - принимает решение о признании муниципального образования допущенными к участию в конкурсном отборе и в течение 5 рабочих дней со дня принятия такого решения направляет заявителю письменное уведомление о принятом решении;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б) в случае наличия оснований для признания муниципального образования не прошедшим отбор, установленных </w:t>
      </w:r>
      <w:hyperlink w:anchor="P8170" w:history="1">
        <w:r>
          <w:rPr>
            <w:color w:val="0000FF"/>
          </w:rPr>
          <w:t>пунктом 15</w:t>
        </w:r>
      </w:hyperlink>
      <w:r>
        <w:t xml:space="preserve"> настоящего Порядка, - принимает решение о признании муниципального образования не допущенным к участию в конкурсном отборе и в течение 5 рабочих дней со дня принятия такого решения направляет заявителю письменное уведомление о принятом решении с обоснованием причины принятия такого решения.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bookmarkStart w:id="97" w:name="P8170"/>
      <w:bookmarkEnd w:id="97"/>
      <w:r>
        <w:t>15. Основаниями для признания муниципального образования не допущенным к участию в конкурсном отборе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а) нарушение муниципальным образованием срока представления документов, установленного в извещении;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б) несоответствие муниципального образования критерию, установленному </w:t>
      </w:r>
      <w:hyperlink w:anchor="P8136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в) несоответствие муниципального образования условиям предоставления субсидии, установленным </w:t>
      </w:r>
      <w:hyperlink w:anchor="P814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141" w:history="1">
        <w:r>
          <w:rPr>
            <w:color w:val="0000FF"/>
          </w:rPr>
          <w:t>"б" пункта 5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г) несоответствие представленных муниципальным образованием документов требованиям, установленным </w:t>
      </w:r>
      <w:hyperlink w:anchor="P8152" w:history="1">
        <w:r>
          <w:rPr>
            <w:color w:val="0000FF"/>
          </w:rPr>
          <w:t>пунктами 10</w:t>
        </w:r>
      </w:hyperlink>
      <w:r>
        <w:t xml:space="preserve">, </w:t>
      </w:r>
      <w:hyperlink w:anchor="P8160" w:history="1">
        <w:r>
          <w:rPr>
            <w:color w:val="0000FF"/>
          </w:rPr>
          <w:t>11</w:t>
        </w:r>
      </w:hyperlink>
      <w:r>
        <w:t xml:space="preserve">, </w:t>
      </w:r>
      <w:hyperlink w:anchor="P8163" w:history="1">
        <w:r>
          <w:rPr>
            <w:color w:val="0000FF"/>
          </w:rPr>
          <w:t>12</w:t>
        </w:r>
      </w:hyperlink>
      <w:r>
        <w:t xml:space="preserve"> настоящего Порядка, или представление не в полном объеме указанных документов, а также наличие недостоверных сведений в представленных документах.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16. Конкурсный отбор муниципальных образований, в отношении которых принято решение о допуске к участию в конкурсном отборе, проводится министерством в день, установленный в извещении, в форме оценки заявок (в баллах) по критериям отбора.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Каждой заявке присваивается балльная оценка в соответствии с критериями отбора.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 итогам балльных оценок определяются муниципальные образования, прошедшие конкурсный отбор.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Прошедшими конкурсный отбор являются муниципальные образования: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по мероприятиям, предусмотренными </w:t>
      </w:r>
      <w:hyperlink w:anchor="P8115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8127" w:history="1">
        <w:r>
          <w:rPr>
            <w:color w:val="0000FF"/>
          </w:rPr>
          <w:t>"б"</w:t>
        </w:r>
      </w:hyperlink>
      <w:r>
        <w:t xml:space="preserve"> и </w:t>
      </w:r>
      <w:hyperlink w:anchor="P8128" w:history="1">
        <w:r>
          <w:rPr>
            <w:color w:val="0000FF"/>
          </w:rPr>
          <w:t>"в" пункта 2</w:t>
        </w:r>
      </w:hyperlink>
      <w:r>
        <w:t xml:space="preserve"> настоящего порядка, - чьи заявки набрали балльную оценку не менее 5 баллов;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- по мероприятиям, предусмотренными </w:t>
      </w:r>
      <w:hyperlink w:anchor="P8129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8131" w:history="1">
        <w:r>
          <w:rPr>
            <w:color w:val="0000FF"/>
          </w:rPr>
          <w:t>"д" пункта 2</w:t>
        </w:r>
      </w:hyperlink>
      <w:r>
        <w:t xml:space="preserve"> настоящего порядка, - набравшие наибольшую сумму баллов (в соответствии с количеством денежных поощрений, предусмотренных </w:t>
      </w:r>
      <w:hyperlink r:id="rId16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 июля 2012 г. N 1062 "О мерах государственной поддержки муниципальных учреждений культуры, находящихся на территориях сельских поселений, и их работников", предусмотренных распределением Правительства Российской Федерации в соответствующем финансовом году);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по мероприятиям, предусмотренным </w:t>
      </w:r>
      <w:hyperlink w:anchor="P8133" w:history="1">
        <w:r>
          <w:rPr>
            <w:color w:val="0000FF"/>
          </w:rPr>
          <w:t>подпунктом "е" пункта 2</w:t>
        </w:r>
      </w:hyperlink>
      <w:r>
        <w:t xml:space="preserve"> настоящего порядка, - чьи заявки набрали балльную оценку не менее 75 баллов;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- по мероприятиям, предусмотренным </w:t>
      </w:r>
      <w:hyperlink w:anchor="P8134" w:history="1">
        <w:r>
          <w:rPr>
            <w:color w:val="0000FF"/>
          </w:rPr>
          <w:t>подпунктом "ж" пункта 2</w:t>
        </w:r>
      </w:hyperlink>
      <w:r>
        <w:t xml:space="preserve"> настоящего порядка, - чьи заявки набрали балльную оценку не менее 100 баллов.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17. Итоги конкурсного отбора оформляются правовым актом министерства, в котором указывается список муниципальных образований, принявших участие в конкурсном отборе, с проставленными баллами (далее - решение об отборе).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Решение об отборе принимается в течение пяти рабочих дней со дня проведения конкурсного отбора.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Копия решения об отборе направляется муниципальным образованиям, принявшим участие в конкурсном отборе, а также размещается на официальном сайте министерства в информационно-телекоммуникационной сети "Интернет" не позднее пяти рабочих дней со дня его принятия министерством.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Нормативный правовой акт Правительства края о распределении субсидий утверждается в срок, не превышающий 60 рабочих дней со дня принятия решения об отборе.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18. Общий размер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отбор, на реализацию мероприятий (</w:t>
      </w:r>
      <w:proofErr w:type="spellStart"/>
      <w:r>
        <w:t>Vi</w:t>
      </w:r>
      <w:proofErr w:type="spellEnd"/>
      <w:r>
        <w:t>)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Vi</w:t>
      </w:r>
      <w:proofErr w:type="spellEnd"/>
      <w:r>
        <w:t xml:space="preserve"> = V1 + V2 + V3 + V4 + V5 + V6 + V7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V1 - размер бюджетных ассигнований из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мероприятий по развитию учреждений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V2 - размер бюджетных ассигнований из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мероприятий по комплектованию книжных фондов;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V3 - размер бюджетных ассигнований из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мероприятий по подключению библиотек к сети "Интернет";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V4 - размер бюджетных ассигнований из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мероприятий по поддержке лучших работников сельских учреждений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V5 - размер бюджетных ассигнований из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мероприятий по поддержке лучших сельских учреждений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V6 - размер бюджетных ассигнований из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мероприятий по созданию инновационных культурных центров;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V7 - размер бюджетных ассигнований из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мероприятий по созданию и модернизации учреждений культурно-досугового типа в сельской местности.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19. Размер бюджетных ассигнований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отбор, на реализацию мероприятий по развитию учреждений культуры (V1),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24"/>
        </w:rPr>
        <w:lastRenderedPageBreak/>
        <w:pict>
          <v:shape id="_x0000_i1025" style="width:88.5pt;height:35.25pt" coordsize="" o:spt="100" adj="0,,0" path="" filled="f" stroked="f">
            <v:stroke joinstyle="miter"/>
            <v:imagedata r:id="rId167" o:title="base_23563_126920_32768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Ki</w:t>
      </w:r>
      <w:proofErr w:type="spellEnd"/>
      <w:r>
        <w:t xml:space="preserve"> - коэффициент выравнивания потребности i-</w:t>
      </w:r>
      <w:proofErr w:type="spellStart"/>
      <w:r>
        <w:t>го</w:t>
      </w:r>
      <w:proofErr w:type="spellEnd"/>
      <w:r>
        <w:t xml:space="preserve"> муниципального образования, исходя из расчетной бюджетной обеспеченности и численности населения;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K - общая сумма коэффициентов выравнивания потребности муниципальных образований;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V1общ - общий размер бюджетных ассигнований, предусмотренный в краевом бюджете на соответствующий финансовый год и плановый период на реализацию мероприятий по развитию учреждений культуры.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20. Коэффициент выравнивания потребности i-</w:t>
      </w:r>
      <w:proofErr w:type="spellStart"/>
      <w:r>
        <w:t>го</w:t>
      </w:r>
      <w:proofErr w:type="spellEnd"/>
      <w:r>
        <w:t xml:space="preserve"> муниципального образования определяется по следующей формуле.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26"/>
        </w:rPr>
        <w:pict>
          <v:shape id="_x0000_i1026" style="width:87pt;height:37.5pt" coordsize="" o:spt="100" adj="0,,0" path="" filled="f" stroked="f">
            <v:stroke joinstyle="miter"/>
            <v:imagedata r:id="rId168" o:title="base_23563_126920_32769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Pi</w:t>
      </w:r>
      <w:proofErr w:type="spellEnd"/>
      <w:r>
        <w:t xml:space="preserve"> - заявленная финансовая потребность i-</w:t>
      </w:r>
      <w:proofErr w:type="spellStart"/>
      <w:r>
        <w:t>го</w:t>
      </w:r>
      <w:proofErr w:type="spellEnd"/>
      <w:r>
        <w:t xml:space="preserve"> муниципального образования, связанная с реализацией мероприятий по развитию учреждений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P - общая заявленная финансовая потребность муниципальных образований;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РБОi</w:t>
      </w:r>
      <w:proofErr w:type="spellEnd"/>
      <w:r>
        <w:t xml:space="preserve"> - уровень расчетной бюджетной обеспеченности муниципального образования на текущий финансовый год, рассчитанный в соответствии с </w:t>
      </w:r>
      <w:hyperlink r:id="rId169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муниципальных районов (городских округов), утвержденной Законом Хабаровского края от 29 сентября 2005 г. N 297 "О порядке и методике распределения дотаций на выравнивание бюджетной обеспеченности муниципальных районов (городских округов);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Ч</w:t>
      </w:r>
      <w:proofErr w:type="gramStart"/>
      <w:r>
        <w:t>i</w:t>
      </w:r>
      <w:proofErr w:type="spellEnd"/>
      <w:proofErr w:type="gramEnd"/>
      <w:r>
        <w:t xml:space="preserve"> - доля численности населения i-</w:t>
      </w:r>
      <w:proofErr w:type="spellStart"/>
      <w:r>
        <w:t>го</w:t>
      </w:r>
      <w:proofErr w:type="spellEnd"/>
      <w:r>
        <w:t xml:space="preserve"> муниципального образования (по данным Федеральной службы государственной статистики).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21. Размер бюджетных ассигнований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отбор, на реализацию мероприятий по комплектованию книжных фондов (V2),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28"/>
        </w:rPr>
        <w:pict>
          <v:shape id="_x0000_i1027" style="width:105.75pt;height:39.75pt" coordsize="" o:spt="100" adj="0,,0" path="" filled="f" stroked="f">
            <v:stroke joinstyle="miter"/>
            <v:imagedata r:id="rId170" o:title="base_23563_126920_32770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V2</w:t>
      </w:r>
      <w:r>
        <w:rPr>
          <w:vertAlign w:val="subscript"/>
        </w:rPr>
        <w:t>общ</w:t>
      </w:r>
      <w:r>
        <w:t xml:space="preserve"> - общая сумма бюджетных ассигнований, предусмотренная законом о краевом бюджете на текущий финансовый год и плановый период и (или) сводной бюджетной росписью на реализацию мероприятий по комплектованию книжных фондов в отчетном финансовом году;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КБ</w:t>
      </w:r>
      <w:r>
        <w:rPr>
          <w:vertAlign w:val="subscript"/>
        </w:rPr>
        <w:t>общ</w:t>
      </w:r>
      <w:proofErr w:type="spellEnd"/>
      <w:r>
        <w:t xml:space="preserve"> - общее количество общедоступных библиотек муниципальных образований, определяемое в соответствии с данными статистической </w:t>
      </w:r>
      <w:hyperlink r:id="rId171" w:history="1">
        <w:r>
          <w:rPr>
            <w:color w:val="0000FF"/>
          </w:rPr>
          <w:t>формы отчетности N 6-НК</w:t>
        </w:r>
      </w:hyperlink>
      <w:r>
        <w:t xml:space="preserve"> "Сведения об общедоступной (публичной) библиотеке";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lastRenderedPageBreak/>
        <w:t>КБ</w:t>
      </w:r>
      <w:r>
        <w:rPr>
          <w:vertAlign w:val="subscript"/>
        </w:rPr>
        <w:t>мо</w:t>
      </w:r>
      <w:proofErr w:type="spellEnd"/>
      <w:r>
        <w:t xml:space="preserve"> - количество общедоступных библиотек в i-м муниципальном образовании, определяемое в соответствии с данными статистической </w:t>
      </w:r>
      <w:hyperlink r:id="rId172" w:history="1">
        <w:r>
          <w:rPr>
            <w:color w:val="0000FF"/>
          </w:rPr>
          <w:t>формы отчетности N 6-НК</w:t>
        </w:r>
      </w:hyperlink>
      <w:r>
        <w:t xml:space="preserve"> "Сведения об общедоступной (публичной) библиотеке".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22. Расчет бюджетных ассигнований краевого бюджета по предоставлению субсидии на реализацию мероприятий по подключению библиотек к сети "Интернет" осуществляется в зависимости от обеспеченности библиотек в муниципальных образованиях доступом в сеть "Интернет".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Значение показателя обеспеченности библиотек в муниципальных образованиях доступом в сеть "Интернет" определяется в соответствии с данными статистической </w:t>
      </w:r>
      <w:hyperlink r:id="rId173" w:history="1">
        <w:r>
          <w:rPr>
            <w:color w:val="0000FF"/>
          </w:rPr>
          <w:t>формы отчетности N 6-НК</w:t>
        </w:r>
      </w:hyperlink>
      <w:r>
        <w:t xml:space="preserve"> "Сведения об общедоступной (публичной) библиотеке".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23. Размер бюджетных ассигнований из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отбор, на реализацию мероприятий по подключению библиотек к сети "Интернет" (V3),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r>
        <w:t>V3 = V3</w:t>
      </w:r>
      <w:r>
        <w:rPr>
          <w:vertAlign w:val="subscript"/>
        </w:rPr>
        <w:t>1</w:t>
      </w:r>
      <w:r>
        <w:t xml:space="preserve"> x </w:t>
      </w:r>
      <w:proofErr w:type="spellStart"/>
      <w:r>
        <w:t>Q</w:t>
      </w:r>
      <w:r>
        <w:rPr>
          <w:vertAlign w:val="subscript"/>
        </w:rPr>
        <w:t>i</w:t>
      </w:r>
      <w:proofErr w:type="spellEnd"/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V3</w:t>
      </w:r>
      <w:r>
        <w:rPr>
          <w:vertAlign w:val="subscript"/>
        </w:rPr>
        <w:t>1</w:t>
      </w:r>
      <w:r>
        <w:t xml:space="preserve"> - размер бюджетных ассигнований краевого бюджета по предоставлению субсидии на реализацию мероприятий по подключению одной библиотеки к сети "Интернет";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t xml:space="preserve"> - количество библиотек в i-м муниципальном образовании, не имеющих доступа к сети "Интернет", определяемое в соответствии с данными статистической </w:t>
      </w:r>
      <w:hyperlink r:id="rId174" w:history="1">
        <w:r>
          <w:rPr>
            <w:color w:val="0000FF"/>
          </w:rPr>
          <w:t>формы отчетности N 6-НК</w:t>
        </w:r>
      </w:hyperlink>
      <w:r>
        <w:t xml:space="preserve"> "Сведения об общедоступной (публичной) библиотеке</w:t>
      </w:r>
      <w:proofErr w:type="gramStart"/>
      <w:r>
        <w:t>";.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>23.1. Размер бюджетных ассигнований краевого бюджета по предоставлению субсидии на реализацию мероприятий по подключению одной библиотеки к сети "Интернет"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28"/>
        </w:rPr>
        <w:pict>
          <v:shape id="_x0000_i1028" style="width:1in;height:39.75pt" coordsize="" o:spt="100" adj="0,,0" path="" filled="f" stroked="f">
            <v:stroke joinstyle="miter"/>
            <v:imagedata r:id="rId175" o:title="base_23563_126920_32771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V3</w:t>
      </w:r>
      <w:r>
        <w:rPr>
          <w:vertAlign w:val="subscript"/>
        </w:rPr>
        <w:t>общ</w:t>
      </w:r>
      <w:r>
        <w:t xml:space="preserve"> - общий объем бюджетных ассигнований, предусмотренный в краевом бюджете, на предоставление субсидии на реализацию мероприятий по подключению библиотек к сети "Интернет";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proofErr w:type="gramEnd"/>
      <w:r>
        <w:rPr>
          <w:vertAlign w:val="subscript"/>
        </w:rPr>
        <w:t>общ</w:t>
      </w:r>
      <w:proofErr w:type="spellEnd"/>
      <w:r>
        <w:t xml:space="preserve"> - общее количество библиотек в крае, не имеющих доступа в сеть "Интернет".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23.2. Количество библиотек в i-м муниципальном образовании, прошедшем конкурсный отбор, не имеющих доступа в сеть "Интернет" (</w:t>
      </w:r>
      <w:proofErr w:type="spellStart"/>
      <w:r>
        <w:t>Q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Q</w:t>
      </w:r>
      <w:r>
        <w:rPr>
          <w:vertAlign w:val="subscript"/>
        </w:rPr>
        <w:t>io</w:t>
      </w:r>
      <w:proofErr w:type="spellEnd"/>
      <w:r>
        <w:t xml:space="preserve"> - </w:t>
      </w:r>
      <w:proofErr w:type="spellStart"/>
      <w:r>
        <w:t>Q</w:t>
      </w:r>
      <w:r>
        <w:rPr>
          <w:vertAlign w:val="subscript"/>
        </w:rPr>
        <w:t>ii</w:t>
      </w:r>
      <w:proofErr w:type="spellEnd"/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io</w:t>
      </w:r>
      <w:proofErr w:type="spellEnd"/>
      <w:r>
        <w:t xml:space="preserve"> - общее количество библиотек в i-м муниципальном образовании, определяемое в соответствии с данными статистической </w:t>
      </w:r>
      <w:hyperlink r:id="rId176" w:history="1">
        <w:r>
          <w:rPr>
            <w:color w:val="0000FF"/>
          </w:rPr>
          <w:t>формы отчетности N 6-НК</w:t>
        </w:r>
      </w:hyperlink>
      <w:r>
        <w:t xml:space="preserve"> "Сведения об общедоступной (публичной) библиотеке";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ii</w:t>
      </w:r>
      <w:proofErr w:type="spellEnd"/>
      <w:r>
        <w:t xml:space="preserve"> - количество библиотек в i-м муниципальном образовании, имеющих доступ к сети </w:t>
      </w:r>
      <w:r>
        <w:lastRenderedPageBreak/>
        <w:t xml:space="preserve">"Интернет", определяемое в соответствии с данными статистической </w:t>
      </w:r>
      <w:hyperlink r:id="rId177" w:history="1">
        <w:r>
          <w:rPr>
            <w:color w:val="0000FF"/>
          </w:rPr>
          <w:t>формы отчетности N 6-НК</w:t>
        </w:r>
      </w:hyperlink>
      <w:r>
        <w:t xml:space="preserve"> "Сведения об общедоступной (публичной) библиотеке".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24. Размер бюджетных ассигнований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отбор, на реализацию мероприятий для поддержки лучших работников сельских учреждений культуры (V4),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r>
        <w:t xml:space="preserve">V4 = </w:t>
      </w:r>
      <w:proofErr w:type="spellStart"/>
      <w:r>
        <w:t>N</w:t>
      </w:r>
      <w:r>
        <w:rPr>
          <w:vertAlign w:val="subscript"/>
        </w:rPr>
        <w:t>k</w:t>
      </w:r>
      <w:proofErr w:type="spellEnd"/>
      <w:r>
        <w:t xml:space="preserve"> x 50000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k</w:t>
      </w:r>
      <w:proofErr w:type="spellEnd"/>
      <w:r>
        <w:t xml:space="preserve"> - количество денежных поощрений для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50000 - размер денежного поощрения согласно </w:t>
      </w:r>
      <w:hyperlink r:id="rId178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28 июля 2012 г. N 1062 "О мерах государственной поддержки муниципальных учреждений культуры, находящихся на территориях сельских поселений, и их работников".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25. Количество денежных поощрений для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 (</w:t>
      </w:r>
      <w:proofErr w:type="spellStart"/>
      <w:r>
        <w:t>N</w:t>
      </w:r>
      <w:r>
        <w:rPr>
          <w:vertAlign w:val="subscript"/>
        </w:rPr>
        <w:t>k</w:t>
      </w:r>
      <w:proofErr w:type="spellEnd"/>
      <w:r>
        <w:t>),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22"/>
        </w:rPr>
        <w:pict>
          <v:shape id="_x0000_i1029" style="width:55.5pt;height:33.75pt" coordsize="" o:spt="100" adj="0,,0" path="" filled="f" stroked="f">
            <v:stroke joinstyle="miter"/>
            <v:imagedata r:id="rId179" o:title="base_23563_126920_32772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G - количество работников сельских учреждений культуры в конкретном муниципальном образовании, прошедшем конкурсный отбор (по данным Федеральной службы государственной статистики);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X - количество денежных поощрений, установленных </w:t>
      </w:r>
      <w:hyperlink r:id="rId18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 июля 2012 г. N 1062 "О мерах государственной поддержки муниципальных учреждений культуры, находящихся на территориях сельских поселений, и их работников" и распределенных краю Правительством Российской Федерации;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S - количество работников сельских учреждений культуры в муниципальных образованиях, прошедших конкурсный отбор (по данным Федеральной службы государственной статистики).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26. Размер бюджетных ассигнований из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отбор, на реализацию мероприятий по поддержке лучших сельских учреждений культуры (V5),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r>
        <w:t xml:space="preserve">V5 = </w:t>
      </w:r>
      <w:proofErr w:type="spellStart"/>
      <w:r>
        <w:t>N</w:t>
      </w:r>
      <w:r>
        <w:rPr>
          <w:vertAlign w:val="subscript"/>
        </w:rPr>
        <w:t>k</w:t>
      </w:r>
      <w:proofErr w:type="spellEnd"/>
      <w:r>
        <w:t xml:space="preserve"> x 100000,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k</w:t>
      </w:r>
      <w:proofErr w:type="spellEnd"/>
      <w:r>
        <w:t xml:space="preserve"> - количество денежных поощрений для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100000 - размер денежного поощрения согласно </w:t>
      </w:r>
      <w:hyperlink r:id="rId181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28 июля 2012 г. N 1062 "О мерах государственной поддержки муниципальных учреждений культуры, находящихся на территориях сельских поселений, и их работников";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27. Количество денежных поощрений для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 (</w:t>
      </w:r>
      <w:proofErr w:type="spellStart"/>
      <w:r>
        <w:t>N</w:t>
      </w:r>
      <w:r>
        <w:rPr>
          <w:vertAlign w:val="subscript"/>
        </w:rPr>
        <w:t>k</w:t>
      </w:r>
      <w:proofErr w:type="spellEnd"/>
      <w:r>
        <w:t>),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22"/>
        </w:rPr>
        <w:lastRenderedPageBreak/>
        <w:pict>
          <v:shape id="_x0000_i1030" style="width:55.5pt;height:33.75pt" coordsize="" o:spt="100" adj="0,,0" path="" filled="f" stroked="f">
            <v:stroke joinstyle="miter"/>
            <v:imagedata r:id="rId179" o:title="base_23563_126920_32773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G - количество сельских учреждений культуры в i-ом муниципальном образовании, прошедшем конкурсный отбор;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X - количество денежных поощрений, установленных </w:t>
      </w:r>
      <w:hyperlink r:id="rId18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 июля 2012 г. N 1062 "О мерах государственной поддержки муниципальных учреждений культуры, находящихся на территориях сельских поселений, и их работников" и распределенных краю нормативным правовым актом Правительства Российской Федерации;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S - количество сельских учреждений культуры в муниципальных образованиях, прошедших конкурсный отбор.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28. Размер бюджетных ассигнований из краевого бюджета, предоставляемый бюджету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отбор, на реализацию мероприятий по созданию инновационных культурных центров (V6),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64"/>
        </w:rPr>
        <w:pict>
          <v:shape id="_x0000_i1031" style="width:174.75pt;height:75.75pt" coordsize="" o:spt="100" adj="0,,0" path="" filled="f" stroked="f">
            <v:stroke joinstyle="miter"/>
            <v:imagedata r:id="rId183" o:title="base_23563_126920_32774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V6</w:t>
      </w:r>
      <w:r>
        <w:rPr>
          <w:vertAlign w:val="subscript"/>
        </w:rPr>
        <w:t>общ</w:t>
      </w:r>
      <w:r>
        <w:t xml:space="preserve"> - общий размер бюджетных ассигнований, предусмотренный в краевом бюджете на соответствующий финансовый год на реализацию мероприятий по созданию инновационных культурных центров;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Ni</w:t>
      </w:r>
      <w:proofErr w:type="spellEnd"/>
      <w:r>
        <w:t xml:space="preserve"> - количество инновационных культурных центров в i-м муниципальном образовании;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N - общее количество инновационных культурных центров во всех муниципальных образованиях, прошедших конкурсный отбор;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РБОi</w:t>
      </w:r>
      <w:proofErr w:type="spellEnd"/>
      <w:r>
        <w:t xml:space="preserve"> - уровень расчетной бюджетной обеспеченности муниципального образования на текущий финансовый год, рассчитанный в соответствии с </w:t>
      </w:r>
      <w:hyperlink r:id="rId184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муниципальных районов (городских округов), утвержденной Законом Хабаровского края от 29 сентября 2005 г. N 297 "О порядке и методике распределения дотаций на выравнивание бюджетной обеспеченности муниципальных районов (городских округов);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m - общее количество муниципальных образований, </w:t>
      </w:r>
      <w:proofErr w:type="gramStart"/>
      <w:r>
        <w:t>заявки</w:t>
      </w:r>
      <w:proofErr w:type="gramEnd"/>
      <w:r>
        <w:t xml:space="preserve"> на получение субсидии которых соответствуют установленным критериям отбора.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98" w:name="P8287"/>
      <w:bookmarkEnd w:id="98"/>
      <w:r>
        <w:t>29. Размер бюджетных ассигнований из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отбор, на реализацию мероприятий по созданию и модернизации учреждений культурно-досугового типа в сельской местности (V7),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r>
        <w:t xml:space="preserve">V7 = </w:t>
      </w:r>
      <w:proofErr w:type="spellStart"/>
      <w:proofErr w:type="gramStart"/>
      <w:r>
        <w:t>V</w:t>
      </w:r>
      <w:proofErr w:type="gramEnd"/>
      <w:r>
        <w:t>соз</w:t>
      </w:r>
      <w:r>
        <w:rPr>
          <w:vertAlign w:val="subscript"/>
        </w:rPr>
        <w:t>i</w:t>
      </w:r>
      <w:proofErr w:type="spellEnd"/>
      <w:r>
        <w:t xml:space="preserve"> + </w:t>
      </w:r>
      <w:proofErr w:type="spellStart"/>
      <w:r>
        <w:t>Vмод</w:t>
      </w:r>
      <w:r>
        <w:rPr>
          <w:vertAlign w:val="subscript"/>
        </w:rPr>
        <w:t>i</w:t>
      </w:r>
      <w:proofErr w:type="spellEnd"/>
      <w:r>
        <w:t>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lastRenderedPageBreak/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Vсоз</w:t>
      </w:r>
      <w:r>
        <w:rPr>
          <w:vertAlign w:val="subscript"/>
        </w:rPr>
        <w:t>i</w:t>
      </w:r>
      <w:proofErr w:type="spellEnd"/>
      <w:r>
        <w:t xml:space="preserve"> - размер субсидии на </w:t>
      </w:r>
      <w:proofErr w:type="spellStart"/>
      <w:r>
        <w:t>софинансирование</w:t>
      </w:r>
      <w:proofErr w:type="spellEnd"/>
      <w:r>
        <w:t xml:space="preserve"> расходного обязательства, связанного с реализацией мероприятий по строительству и реконструкции учреждений культурно-досугового типа в сельской местности, определяемый для i-</w:t>
      </w:r>
      <w:proofErr w:type="spellStart"/>
      <w:r>
        <w:t>го</w:t>
      </w:r>
      <w:proofErr w:type="spellEnd"/>
      <w:r>
        <w:t xml:space="preserve"> муниципального образования в соответствии с </w:t>
      </w:r>
      <w:hyperlink r:id="rId185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05 апреля 2012 г. N 95-пр "Об утверждении Порядка формирования и мониторинга реализации перечня краевых адресных инвестиционных проектов и Порядка проведения оценки инвестиционных проектов на предмет</w:t>
      </w:r>
      <w:proofErr w:type="gramEnd"/>
      <w:r>
        <w:t xml:space="preserve"> эффективности использования сре</w:t>
      </w:r>
      <w:proofErr w:type="gramStart"/>
      <w:r>
        <w:t>дств кр</w:t>
      </w:r>
      <w:proofErr w:type="gramEnd"/>
      <w:r>
        <w:t xml:space="preserve">аевого бюджета, направляемых на капитальные вложения" в рамках реализации государственной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Хабаровского края "Культура Хабаровского края", утвержденной постановлением Правительства Хабаровского края от 28 июня 2012 г. N 216-пр;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мод</w:t>
      </w:r>
      <w:r>
        <w:rPr>
          <w:vertAlign w:val="subscript"/>
        </w:rPr>
        <w:t>i</w:t>
      </w:r>
      <w:proofErr w:type="spellEnd"/>
      <w:r>
        <w:t xml:space="preserve"> - размер бюджетных ассигнований из краевого бюджета,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отбор, на реализацию мероприятий по модернизации учреждений культурно-досугового типа в сельской местности,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61"/>
        </w:rPr>
        <w:pict>
          <v:shape id="_x0000_i1032" style="width:189pt;height:72.75pt" coordsize="" o:spt="100" adj="0,,0" path="" filled="f" stroked="f">
            <v:stroke joinstyle="miter"/>
            <v:imagedata r:id="rId186" o:title="base_23563_126920_32775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кб</w:t>
      </w:r>
      <w:proofErr w:type="spellEnd"/>
      <w:r>
        <w:t xml:space="preserve"> - объем бюджетных ассигнований, предусмотренных в краевом бюджете на соответствующий финансовый год на </w:t>
      </w:r>
      <w:proofErr w:type="spellStart"/>
      <w:r>
        <w:t>софинансирование</w:t>
      </w:r>
      <w:proofErr w:type="spellEnd"/>
      <w:r>
        <w:t xml:space="preserve"> мероприятий по модернизации учреждений культурно-досугового типа в сельской местности;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ДСН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удельный вес численности сельского населения i-</w:t>
      </w:r>
      <w:proofErr w:type="spellStart"/>
      <w:r>
        <w:t>го</w:t>
      </w:r>
      <w:proofErr w:type="spellEnd"/>
      <w:r>
        <w:t xml:space="preserve"> муниципального образования в общей численности сельского населения Хабаровского края (определяется на основании данных Федеральной службы государственной статистики);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Коб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 отклонения уровня обеспеченности i-</w:t>
      </w:r>
      <w:proofErr w:type="spellStart"/>
      <w:r>
        <w:t>го</w:t>
      </w:r>
      <w:proofErr w:type="spellEnd"/>
      <w:r>
        <w:t xml:space="preserve"> муниципального образования учреждениями культурно-досугового типа от среднего по сельской местности края уровня;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РБО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уровень расчетной бюджетной обеспеченности муниципального образования на текущий финансовый год, рассчитанный в соответствии с </w:t>
      </w:r>
      <w:hyperlink r:id="rId187" w:history="1">
        <w:r>
          <w:rPr>
            <w:color w:val="0000FF"/>
          </w:rPr>
          <w:t>Законом</w:t>
        </w:r>
      </w:hyperlink>
      <w:r>
        <w:t xml:space="preserve"> Хабаровского края от 29 сентября 2005 г. N 297 "О порядке и методике распределения дотаций на выравнивание бюджетной обеспеченности муниципальных районов (городских округов)";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m - количество муниципальных образований, </w:t>
      </w:r>
      <w:proofErr w:type="gramStart"/>
      <w:r>
        <w:t>заявки</w:t>
      </w:r>
      <w:proofErr w:type="gramEnd"/>
      <w:r>
        <w:t xml:space="preserve"> на получение субсидии которых соответствуют установленным критериям отбора.</w:t>
      </w:r>
    </w:p>
    <w:p w:rsidR="00C712EE" w:rsidRDefault="00C712EE">
      <w:pPr>
        <w:pStyle w:val="ConsPlusNormal"/>
        <w:jc w:val="both"/>
      </w:pPr>
      <w:r>
        <w:t xml:space="preserve">(п. 29 в ред. </w:t>
      </w:r>
      <w:hyperlink r:id="rId18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30. Коэффициент отклонения уровня обеспеченности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отбор, учреждениями культурно-досугового типа от среднего по сельской местности Хабаровского края уровня (</w:t>
      </w:r>
      <w:proofErr w:type="spellStart"/>
      <w:r>
        <w:t>Коб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31"/>
        </w:rPr>
        <w:pict>
          <v:shape id="_x0000_i1033" style="width:129.75pt;height:42pt" coordsize="" o:spt="100" adj="0,,0" path="" filled="f" stroked="f">
            <v:stroke joinstyle="miter"/>
            <v:imagedata r:id="rId189" o:title="base_23563_126920_32776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lastRenderedPageBreak/>
        <w:t>У</w:t>
      </w:r>
      <w:r>
        <w:rPr>
          <w:vertAlign w:val="subscript"/>
        </w:rPr>
        <w:t>об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уровень обеспеченности i-</w:t>
      </w:r>
      <w:proofErr w:type="spellStart"/>
      <w:r>
        <w:t>го</w:t>
      </w:r>
      <w:proofErr w:type="spellEnd"/>
      <w:r>
        <w:t xml:space="preserve"> муниципального образования учреждениями культурно-досугового типа;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У</w:t>
      </w:r>
      <w:r>
        <w:rPr>
          <w:vertAlign w:val="subscript"/>
        </w:rPr>
        <w:t>обхк</w:t>
      </w:r>
      <w:proofErr w:type="spellEnd"/>
      <w:r>
        <w:t xml:space="preserve"> - уровень обеспеченности учреждениями культурно-досугового типа в сельской местности в среднем по краю.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Уровень обеспеченности учреждениями культурно-досугового типа (при определении уровня обеспеченности учреждениями культурно-досугового типа используется показатель, предусматривающий наличие одного учреждения в административном центре сельского поселения и наличие одного учреждения на 1000 чел. независимо от количества населенных пунктов в сельском поселении (</w:t>
      </w:r>
      <w:proofErr w:type="spellStart"/>
      <w:r>
        <w:t>У</w:t>
      </w:r>
      <w:r>
        <w:rPr>
          <w:vertAlign w:val="subscript"/>
        </w:rPr>
        <w:t>обi</w:t>
      </w:r>
      <w:proofErr w:type="spellEnd"/>
      <w:r>
        <w:t>) определяется по формуле:</w:t>
      </w:r>
      <w:proofErr w:type="gramEnd"/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22"/>
        </w:rPr>
        <w:pict>
          <v:shape id="_x0000_i1034" style="width:111.75pt;height:33.75pt" coordsize="" o:spt="100" adj="0,,0" path="" filled="f" stroked="f">
            <v:stroke joinstyle="miter"/>
            <v:imagedata r:id="rId190" o:title="base_23563_126920_32777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В - количество мест в учреждениях культурно-досугового типа в i-м муниципальном образовании по данным ведомственной отчетности.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Ч</w:t>
      </w:r>
      <w:proofErr w:type="gramStart"/>
      <w:r>
        <w:t>i</w:t>
      </w:r>
      <w:proofErr w:type="spellEnd"/>
      <w:proofErr w:type="gramEnd"/>
      <w:r>
        <w:t xml:space="preserve"> - численность сельского населения в i-м муниципальном образовании (по данным Федеральной службы государственной статистики).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 случае если уровень обеспеченности i-</w:t>
      </w:r>
      <w:proofErr w:type="spellStart"/>
      <w:r>
        <w:t>го</w:t>
      </w:r>
      <w:proofErr w:type="spellEnd"/>
      <w:r>
        <w:t xml:space="preserve"> муниципального образования учреждениями культурно-досугового типа в 2 и более раза больше среднего по сельской местности края уровня обеспеченности учреждениями культурно-досугового типа, то в </w:t>
      </w:r>
      <w:hyperlink w:anchor="P8287" w:history="1">
        <w:r>
          <w:rPr>
            <w:color w:val="0000FF"/>
          </w:rPr>
          <w:t>формуле</w:t>
        </w:r>
      </w:hyperlink>
      <w:r>
        <w:t xml:space="preserve">, указанной в </w:t>
      </w:r>
      <w:hyperlink w:anchor="P8287" w:history="1">
        <w:r>
          <w:rPr>
            <w:color w:val="0000FF"/>
          </w:rPr>
          <w:t>пункте 29</w:t>
        </w:r>
      </w:hyperlink>
      <w:r>
        <w:t xml:space="preserve"> настоящего Порядка, для i-</w:t>
      </w:r>
      <w:proofErr w:type="spellStart"/>
      <w:r>
        <w:t>го</w:t>
      </w:r>
      <w:proofErr w:type="spellEnd"/>
      <w:r>
        <w:t xml:space="preserve"> муниципального образования применяется наименьшее значение коэффициента отклонения указанного уровня в муниципальном образовании.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99" w:name="P8318"/>
      <w:bookmarkEnd w:id="99"/>
      <w:r>
        <w:t xml:space="preserve">32. Субсидии муниципальным образованиям предоставляются на основании соглашения, заключаемого в течение 30 рабочих дней после издания нормативного правового акта Правительства края о распределении субсидий между муниципальными образованиями, по форме, утвержденной приказом министерства, предусмотренным </w:t>
      </w:r>
      <w:hyperlink w:anchor="P8160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33. Соглашение содержит следующие основные положения: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а) реквизиты муниципальной программы, содержащей мероприятия, на </w:t>
      </w:r>
      <w:proofErr w:type="spellStart"/>
      <w:r>
        <w:t>софинансирование</w:t>
      </w:r>
      <w:proofErr w:type="spellEnd"/>
      <w:r>
        <w:t xml:space="preserve"> реализации которых предоставляется субсидия;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б) целевое назначение, размер предоставляемой субсидии, сроки ее перечисления из краевого бюджета в бюджет муниципального образования, а также объем бюджетных ассигнований бюджета муниципального образования на реализацию мероприятий;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в) обязательство по предоставлению отчетности согласно </w:t>
      </w:r>
      <w:hyperlink w:anchor="P8145" w:history="1">
        <w:r>
          <w:rPr>
            <w:color w:val="0000FF"/>
          </w:rPr>
          <w:t>подпункту "д" пункта 5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г) размер доли финансирования муниципальным образованием расходного обязательства за счет средств бюджета муниципального образования и обязательство по ее обеспечению;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д) значения показателей результативности использования субсидии и обязательства муниципального образования по их достижению;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е) последствия </w:t>
      </w:r>
      <w:proofErr w:type="spellStart"/>
      <w:r>
        <w:t>недостижения</w:t>
      </w:r>
      <w:proofErr w:type="spellEnd"/>
      <w:r>
        <w:t xml:space="preserve"> муниципальным образованием установленных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>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ж) порядок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муниципальным образованием </w:t>
      </w:r>
      <w:r>
        <w:lastRenderedPageBreak/>
        <w:t>обязательств, предусмотренных соглашением.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з) иные положения, определяемые в соответствии с нормативными правовыми актами Российской Федерации, а также соглашениями о предоставлении субсидий из федерального бюджета бюджету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</w:t>
      </w:r>
      <w:proofErr w:type="gramStart"/>
      <w:r>
        <w:t>ств кр</w:t>
      </w:r>
      <w:proofErr w:type="gramEnd"/>
      <w:r>
        <w:t>ая на мероприятия по поддержке отрасли культуры.</w:t>
      </w:r>
    </w:p>
    <w:p w:rsidR="00C712EE" w:rsidRDefault="00C71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19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 xml:space="preserve">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 не допускаются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Хабаровского края "Культура Хабаровского края", утвержденной постановлением Правительства Хабаровского края от</w:t>
      </w:r>
      <w:proofErr w:type="gramEnd"/>
      <w:r>
        <w:t xml:space="preserve"> 28 июня 2012 г. N 216-пр, а также в случае существенного (более чем на 20 процентов) сокращения размера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35. Субсидии перечисляются в течение 30 рабочих дней по истечении срока, указанного в </w:t>
      </w:r>
      <w:hyperlink w:anchor="P8318" w:history="1">
        <w:r>
          <w:rPr>
            <w:color w:val="0000FF"/>
          </w:rPr>
          <w:t>пункте 32</w:t>
        </w:r>
      </w:hyperlink>
      <w:r>
        <w:t xml:space="preserve"> настоящего Порядка,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35 в ред. </w:t>
      </w:r>
      <w:hyperlink r:id="rId193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36. Субсидия предоставляется по одному или нескольким мероприятиям, указанным в </w:t>
      </w:r>
      <w:hyperlink w:anchor="P8114" w:history="1">
        <w:r>
          <w:rPr>
            <w:color w:val="0000FF"/>
          </w:rPr>
          <w:t>пункте 2</w:t>
        </w:r>
      </w:hyperlink>
      <w:r>
        <w:t xml:space="preserve"> настоящего Порядка. Муниципальное образование по согласованию с министерством при заключении соглашения вправе перераспределить средства субсидии между мероприятиями, указанными в </w:t>
      </w:r>
      <w:hyperlink w:anchor="P8114" w:history="1">
        <w:r>
          <w:rPr>
            <w:color w:val="0000FF"/>
          </w:rPr>
          <w:t>пункте 2</w:t>
        </w:r>
      </w:hyperlink>
      <w:r>
        <w:t xml:space="preserve"> настоящего Порядка, с соответствующей корректировкой </w:t>
      </w:r>
      <w:proofErr w:type="gramStart"/>
      <w:r>
        <w:t>состава показателей результативности использования субсидии</w:t>
      </w:r>
      <w:proofErr w:type="gramEnd"/>
      <w:r>
        <w:t>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37. Показателями результативности использования субсидии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а) доля зданий учреждений культурно-досугового типа в сельской местности, находящихся в неудовлетворительном состоянии, в общем количестве зданий учреждений культурно-досугового типа в сельской местности;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б) количество посещений организаций культуры по отношению к уровню 2010 года;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в) увеличение численности участников культурно-досуговых мероприятий (по сравнению с предыдущим годом);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г) доля образовательных организаций в сфере культуры, оснащенных современным материально-техническим оборудованием (с учетом детских школ искусств), в общем количестве образовательных организаций в сфере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д) количество посещений библиотек (на одного жителя в год).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Оценка эффективности использования муниципальным образованием субсидии в отчетном финансовом году осуществляется </w:t>
      </w:r>
      <w:proofErr w:type="gramStart"/>
      <w:r>
        <w:t>министерством</w:t>
      </w:r>
      <w:proofErr w:type="gramEnd"/>
      <w:r>
        <w:t xml:space="preserve"> на основании сравнения установленных соглашением и фактически достигнутых по итогам отчетного финансового года значений показателей результативности использования субсидии в соответствии с проведенным анализом отчетов, предоставленных муниципальным образованием согласно </w:t>
      </w:r>
      <w:hyperlink w:anchor="P8145" w:history="1">
        <w:r>
          <w:rPr>
            <w:color w:val="0000FF"/>
          </w:rPr>
          <w:t>подпункту "д" пункта 5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38. Условием расходования субсидии является направление ее на цели, установленные </w:t>
      </w:r>
      <w:hyperlink w:anchor="P8114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00" w:name="P8342"/>
      <w:bookmarkEnd w:id="100"/>
      <w:r>
        <w:t xml:space="preserve">39. </w:t>
      </w:r>
      <w:proofErr w:type="gramStart"/>
      <w:r>
        <w:t xml:space="preserve">В случае если муниципальным образованием по состоянию на 31 декабря года предоставления субсидии не достигнуты значения показателей результативности использования субсидии, установленные соглашением, и в срок до первой даты представления отчета о достижении значений показателей результативности использования субсидии в году, следующем за годом предоставления субсидии, в соответствии с соглашением данное </w:t>
      </w:r>
      <w:proofErr w:type="spellStart"/>
      <w:r>
        <w:t>недостижение</w:t>
      </w:r>
      <w:proofErr w:type="spellEnd"/>
      <w:r>
        <w:t xml:space="preserve"> не устранено, и если муниципальным образованием в срок до 15</w:t>
      </w:r>
      <w:proofErr w:type="gramEnd"/>
      <w:r>
        <w:t xml:space="preserve"> </w:t>
      </w:r>
      <w:proofErr w:type="gramStart"/>
      <w:r>
        <w:t>марта года, следующего за годом предоставления субсидии, не представлены в министерство документы, подтверждающие наличие обстоятельств непреодолимой силы, препятствующих достижению значений показателей результативности использования субсидии, установленных соглашением, объем денежных средств, подлежащий возврату из бюджета муниципального образования в краевой бюджет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 в срок до 20 апреля года, следующего за годом предоставления субсидии, рассчитывается по формуле:</w:t>
      </w:r>
      <w:proofErr w:type="gramEnd"/>
    </w:p>
    <w:p w:rsidR="00C712EE" w:rsidRDefault="00C712EE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n) x 0,1,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бюджету муниципального образования в отчетном финансовом году;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имеет положительное значение;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 использования субсидии;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При расчете объема средств, подлежащих возврату из бюджета муниципального образования в краевой бюджет, в размере субсидии, предоставленной бюджету муниципального образования в отчетном финансовом году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краевого бюджета, осуществляющим администрирование доходов краевого бюджета от возврата остатков субсидий.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96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11.12.2017 N 491-пр.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39.1. Коэффициент возврата субсидии,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рассчитывается по формуле:</w:t>
      </w:r>
    </w:p>
    <w:p w:rsidR="00C712EE" w:rsidRDefault="00C712EE">
      <w:pPr>
        <w:pStyle w:val="ConsPlusNormal"/>
        <w:jc w:val="both"/>
      </w:pPr>
    </w:p>
    <w:p w:rsidR="00C712EE" w:rsidRPr="003F4F9B" w:rsidRDefault="00C712EE">
      <w:pPr>
        <w:pStyle w:val="ConsPlusNormal"/>
        <w:jc w:val="center"/>
        <w:rPr>
          <w:lang w:val="en-US"/>
        </w:rPr>
      </w:pPr>
      <w:r w:rsidRPr="003F4F9B">
        <w:rPr>
          <w:lang w:val="en-US"/>
        </w:rPr>
        <w:t>k = SUM D</w:t>
      </w:r>
      <w:r w:rsidRPr="003F4F9B">
        <w:rPr>
          <w:vertAlign w:val="subscript"/>
          <w:lang w:val="en-US"/>
        </w:rPr>
        <w:t>i</w:t>
      </w:r>
      <w:r w:rsidRPr="003F4F9B">
        <w:rPr>
          <w:lang w:val="en-US"/>
        </w:rPr>
        <w:t xml:space="preserve"> / m,</w:t>
      </w:r>
    </w:p>
    <w:p w:rsidR="00C712EE" w:rsidRPr="003F4F9B" w:rsidRDefault="00C712EE">
      <w:pPr>
        <w:pStyle w:val="ConsPlusNormal"/>
        <w:jc w:val="both"/>
        <w:rPr>
          <w:lang w:val="en-US"/>
        </w:rPr>
      </w:pPr>
    </w:p>
    <w:p w:rsidR="00C712EE" w:rsidRPr="003F4F9B" w:rsidRDefault="00C712EE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3F4F9B">
        <w:rPr>
          <w:lang w:val="en-US"/>
        </w:rPr>
        <w:t>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39.2.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определяется: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а)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на отчетную дату;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установленное соглашением;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б)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>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40. Последствия, предусмотренные </w:t>
      </w:r>
      <w:hyperlink w:anchor="P8342" w:history="1">
        <w:r>
          <w:rPr>
            <w:color w:val="0000FF"/>
          </w:rPr>
          <w:t>пунктом 39</w:t>
        </w:r>
      </w:hyperlink>
      <w:r>
        <w:t xml:space="preserve"> настоящего Порядка, не применяются при наличии документально подтвержденных обстоятельств непреодолимой силы, препятствующих достижению получателем субсидии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>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7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Порядок и сроки рассмотрения документов, подтверждающих наступление обстоятельств непреодолимой силы, препятствующих достижению значений показателя результативности использования субсидии, представленных получателем субсидии, устанавливаются министерством.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41. Государственный финансовый контроль осуществляется органами государственного финансового контроля в соответствии с нормативными правовыми актами Российской Федерации и Хабаровского края.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2"/>
      </w:pPr>
      <w:r>
        <w:t>Приложение</w:t>
      </w:r>
    </w:p>
    <w:p w:rsidR="00C712EE" w:rsidRDefault="00C712EE">
      <w:pPr>
        <w:pStyle w:val="ConsPlusNormal"/>
        <w:jc w:val="right"/>
      </w:pPr>
      <w:r>
        <w:t>к Порядку</w:t>
      </w:r>
    </w:p>
    <w:p w:rsidR="00C712EE" w:rsidRDefault="00C712EE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из</w:t>
      </w:r>
      <w:proofErr w:type="gramEnd"/>
      <w:r>
        <w:t xml:space="preserve"> краевого</w:t>
      </w:r>
    </w:p>
    <w:p w:rsidR="00C712EE" w:rsidRDefault="00C712EE">
      <w:pPr>
        <w:pStyle w:val="ConsPlusNormal"/>
        <w:jc w:val="right"/>
      </w:pPr>
      <w:r>
        <w:t>бюджета бюджетам муниципальных образований</w:t>
      </w:r>
    </w:p>
    <w:p w:rsidR="00C712EE" w:rsidRDefault="00C712EE">
      <w:pPr>
        <w:pStyle w:val="ConsPlusNormal"/>
        <w:jc w:val="right"/>
      </w:pPr>
      <w:r>
        <w:t xml:space="preserve">Хабаровского края на </w:t>
      </w:r>
      <w:proofErr w:type="spellStart"/>
      <w:r>
        <w:t>софинансирование</w:t>
      </w:r>
      <w:proofErr w:type="spellEnd"/>
    </w:p>
    <w:p w:rsidR="00C712EE" w:rsidRDefault="00C712EE">
      <w:pPr>
        <w:pStyle w:val="ConsPlusNormal"/>
        <w:jc w:val="right"/>
      </w:pPr>
      <w:r>
        <w:t>расходных обязательств муниципальных</w:t>
      </w:r>
    </w:p>
    <w:p w:rsidR="00C712EE" w:rsidRDefault="00C712EE">
      <w:pPr>
        <w:pStyle w:val="ConsPlusNormal"/>
        <w:jc w:val="right"/>
      </w:pPr>
      <w:r>
        <w:t>образований Хабаровского края</w:t>
      </w:r>
    </w:p>
    <w:p w:rsidR="00C712EE" w:rsidRDefault="00C712EE">
      <w:pPr>
        <w:pStyle w:val="ConsPlusNormal"/>
        <w:jc w:val="right"/>
      </w:pPr>
      <w:r>
        <w:t>по поддержке отрасли культуры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101" w:name="P8392"/>
      <w:bookmarkEnd w:id="101"/>
      <w:r>
        <w:t>КРИТЕРИИ</w:t>
      </w:r>
    </w:p>
    <w:p w:rsidR="00C712EE" w:rsidRDefault="00C712EE">
      <w:pPr>
        <w:pStyle w:val="ConsPlusTitle"/>
        <w:jc w:val="center"/>
      </w:pPr>
      <w:r>
        <w:t>КОНКУРСНОГО ОТБОРА МУНИЦИПАЛЬНЫХ ОБРАЗОВАНИЙ ХАБАРОВСКОГО</w:t>
      </w:r>
    </w:p>
    <w:p w:rsidR="00C712EE" w:rsidRDefault="00C712EE">
      <w:pPr>
        <w:pStyle w:val="ConsPlusTitle"/>
        <w:jc w:val="center"/>
      </w:pPr>
      <w:r>
        <w:t>КРАЯ НА ПРЕДОСТАВЛЕНИЕ СУБСИДИИ ИЗ КРАЕВОГО БЮДЖЕТА БЮДЖЕТАМ</w:t>
      </w:r>
    </w:p>
    <w:p w:rsidR="00C712EE" w:rsidRDefault="00C712EE">
      <w:pPr>
        <w:pStyle w:val="ConsPlusTitle"/>
        <w:jc w:val="center"/>
      </w:pPr>
      <w:r>
        <w:t>МУНИЦИПАЛЬНЫХ ОБРАЗОВАНИЙ ХАБАРОВСКОГО КРАЯ</w:t>
      </w:r>
    </w:p>
    <w:p w:rsidR="00C712EE" w:rsidRDefault="00C712EE">
      <w:pPr>
        <w:pStyle w:val="ConsPlusTitle"/>
        <w:jc w:val="center"/>
      </w:pPr>
      <w:r>
        <w:lastRenderedPageBreak/>
        <w:t>НА СОФИНАНСИРОВАНИЕ РАСХОДНЫХ ОБЯЗАТЕЛЬСТВ МУНИЦИПАЛЬНЫХ</w:t>
      </w:r>
    </w:p>
    <w:p w:rsidR="00C712EE" w:rsidRDefault="00C712EE">
      <w:pPr>
        <w:pStyle w:val="ConsPlusTitle"/>
        <w:jc w:val="center"/>
      </w:pPr>
      <w:r>
        <w:t>ОБРАЗОВАНИЙ ХАБАРОВСКОГО КРАЯ ПО ПОДДЕРЖКЕ ОТРАСЛИ КУЛЬТУРЫ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I.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развитию учреждений культуры в части оснащения музеев компьютерным и телекоммуникационным оборудованием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(баллов)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Объем финансовых средств, предусмотренных в бюджете муниципального образования на реализацию мероприятия по оснащению музеев компьютерным и телекоммуникационным оборудованием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50 тыс.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50 тыс. руб. и более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парка персональных компьютеров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Основные технические данные персональных компьютеров (длительность эксплуатации)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5 лет и более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1 года (включительно) до 5 лет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1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каналов связи и технических возможностей для подключения музея к информационно-телекоммуникационной сети "Интернет" (далее - сеть "Интернет")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35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Максимальное значение оценки (баллов) - 100.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II.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развитию учреждений культуры в части закупки оборудования (фондового, противопожарного) и обеспечения музеев современными средствами охраны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(баллов)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Объем финансовых средств, предусмотренных в бюджете муниципального образования на реализацию мероприятия по закупке оборудования (фондового, противопожарного) и обеспечению музеев современными средствами охраны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50 тыс.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50 тыс. руб. и более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постов охраны в музеях муниципального образования края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Количество музеев, расположенных на территории памятника истории и культуры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2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2 и более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Основные технические данные средств охраны (фондового и противопожарного оборудования)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Длительность эксплуатации: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5 лет и более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1 года (включительно) до 5 лет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1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Посещаемость музеев (количество посетителей музея в течение месяца в среднем)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3000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3000 и более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Максимальное значение оценки (баллов) - 100.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III.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развитию учреждений культуры в части изготовления и поставки мобильных библиотечных комплексов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Объем финансовых средств, предусмотренных в бюджете муниципального образования на реализацию мероприятия по изготовлению и поставке мобильных библиотечных комплексов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500 тыс.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4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от 500 тыс. (включительно) до 1 млн. руб. в </w:t>
            </w:r>
            <w:r>
              <w:lastRenderedPageBreak/>
              <w:t>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 xml:space="preserve">от 5 до 24 (за каждые дополнительные </w:t>
            </w:r>
            <w:r>
              <w:lastRenderedPageBreak/>
              <w:t>сто тысяч рублей добавляется по 4 балла)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1 млн. руб. в год и более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 xml:space="preserve">Обеспеченность муниципального образования общедоступными библиотеками по отношению к социальным </w:t>
            </w:r>
            <w:hyperlink r:id="rId198" w:history="1">
              <w:r>
                <w:rPr>
                  <w:color w:val="0000FF"/>
                </w:rPr>
                <w:t>нормативам и нормам</w:t>
              </w:r>
            </w:hyperlink>
            <w:r>
              <w:t>, одобренным Распоряжением Правительства Российской Федерации от 03 июля 1996 г. N 1063-р: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ниже нормы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соответствует норме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выше нормы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Доля библиотек муниципального образования, подключенных к сети Интернет: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20%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20% - 50%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50%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в муниципальном образовании мобильных библиотечных комплексов, приобретенных за счет средств федерального бюджета: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 имеется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Кадровое обеспечение: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 обученного персонала по работе с мобильными библиотечными комплексами: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библиотекаря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водителя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отсутствие обученного персонала по работе с мобильными библиотечными комплексами: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библиотекаря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водителя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гаража, обеспечивающего условия хранения мобильных библиотечных комплексов: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собственный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арендованный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равно 100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IV. Критерии конкурсного отбора муниципальных образований Хабаровского края на </w:t>
      </w:r>
      <w:r>
        <w:lastRenderedPageBreak/>
        <w:t xml:space="preserve">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развитию учреждений культуры в части создания модельных библиотек (для целей модернизации сельской библиотечной сети)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Объем финансовых средств, предусмотренных в бюджете муниципального образования на реализацию мероприятия по созданию модельных библиотек (для целей модернизации сельской библиотечной сети)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200 тыс.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9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200 тыс. (включительно) до 500 тыс.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от 10 до 25 (за каждые дополнительные сто тысяч рублей добавляется по 5 баллов)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500 тыс. руб. и более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 xml:space="preserve">Обеспеченность сельских поселений муниципального района края общедоступными библиотеками по отношению к социальным </w:t>
            </w:r>
            <w:hyperlink r:id="rId199" w:history="1">
              <w:r>
                <w:rPr>
                  <w:color w:val="0000FF"/>
                </w:rPr>
                <w:t>нормативам и нормам</w:t>
              </w:r>
            </w:hyperlink>
            <w:r>
              <w:t>, одобренным Распоряжением Правительства Российской Федерации от 03 июля 1996 г. N 1063-р: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ниже нормы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соответствует норме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выше нормы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Участие муниципального образования в проекте "Модельные сельские библиотеки Федеральной целевой программы "Культура России (2006 - 2011 годы)":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 участвовал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участвовал в 2006 - 2009 гг.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участвовал в 2010 - 2011 гг.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отремонтированного, оснащенного библиотечной мебелью и охранной сигнализацией помещения для создания модельной библиотеки: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каналов связи и технических возможностей для подключения модельной библиотеки к сети Интернет: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Кадровые ресурсы: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наличие обученного персонала, имеющего </w:t>
            </w:r>
            <w:r>
              <w:lastRenderedPageBreak/>
              <w:t>свидетельство о повышении квалификации государственного образца, выданного не ранее 2009 года: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6.1.1.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отсутствие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равно 100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V.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развитию учреждений культуры в части создания общероссийской системы доступа к Национальной электронной библиотеке: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помещения для организации Виртуального читального зала (ВЧЗ):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Количество рабочих мест в ВЧЗ: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1 - 3 чел.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4 - 9 чел.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10 чел.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Оборудование ВЧЗ: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 парка персональных компьютеров: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Основные технические данные персональных компьютеров: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длительность эксплуатации: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5 лет и более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1 года (включительно) до 4 лет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1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использование работающими компьютерами электронных библиографических систем: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4.2.1.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используется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 используется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 доступа к сети Интернет, скорость подключения: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подключение 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до 10 Мб/</w:t>
            </w:r>
            <w:proofErr w:type="gramStart"/>
            <w:r>
              <w:t>с</w:t>
            </w:r>
            <w:proofErr w:type="gramEnd"/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4.3.3.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10 Мб/</w:t>
            </w:r>
            <w:proofErr w:type="gramStart"/>
            <w:r>
              <w:t>с</w:t>
            </w:r>
            <w:proofErr w:type="gramEnd"/>
            <w:r>
              <w:t xml:space="preserve"> и более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Кадровое обеспечение ВЧЗ: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администратор читального зала: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отсутствие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технический специалист: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отсутствие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Посещаемость библиотеки: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читателей, посещающих библиотеку в течение месяца, в среднем: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3000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3000 (включительно) до 8000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8000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учебного центра: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равно 100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VI.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развитию учреждений культуры в части создания многофункциональных мобильных культурных центров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(баллов)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Объем финансовых средств, предусмотренных в бюджете муниципального образования на реализацию мероприятия по созданию многофункциональных мобильных культурных центров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500 тыс.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500 тыс. (включительно) до 1 млн.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Текущая ситуация в муниципальном образовании края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размер муниципального образования: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1 - 12 поселений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13 - 24 поселений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25 - 36 поселений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37 - 48 поселений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49 - 60 поселений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учреждений культурно-досугового типа в муниципальном образовании: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5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5 - 10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11 - 20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20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Обязательства муниципального образования по содержанию многофункционального мобильного культурного центра (ММКЦ)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 в муниципальном образовании ММКЦ: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Кадровая поддержка: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 обученного персонала по эксплуатации мобильного культурного центра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IT-специалиста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водителя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отсутствие обученного персонала по эксплуатации мобильного культурного центра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гаража, обеспечивающего технические условия хранения и технического обслуживания многофункционального мобильного культурного центра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Собственный гараж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Арендованный гараж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- 100.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VII.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развитию учреждений культуры в части обновления материально-технической базы, приобретения специального оборудования для учреждений культуры в малых городах и на селе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(баллов)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Объем финансовых средств, предусмотренных в бюджете муниципального образования на реализацию мероприятия по обновлению материально-технической базы, приобретению специального оборудования для учреждений культуры в малых городах и на селе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50 тыс.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50 тыс. руб. и более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Доля современной материально-технической базы в учреждениях культуры муниципального образования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90 процентов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70 (включительно) до 90 процентов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70 процентов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Обязательства муниципального образования края по содержанию учреждения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Доля учреждений культуры, находящихся в удовлетворительном состоянии, в общем количестве учреждений культуры муниципального образования края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90 процентов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70 (включительно) до 90 процентов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70 процентов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Укомплектованный специалистами культурно-досуговой деятельности штат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90 процентов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От 70 (включительно) до 90 процентов </w:t>
            </w:r>
            <w:r>
              <w:lastRenderedPageBreak/>
              <w:t>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3.2.3.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70 процентов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- 100.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VIII.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развитию учреждений культуры в части обеспечения сельских учреждений культуры специализированным автотранспортом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(баллов)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Объем финансовых средств, предусмотренных в бюджете муниципального образования на реализацию мероприятия по обеспечению сельских учреждений культуры специализированным автотранспортом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500 тыс.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500 тыс. (включительно) до 1 млн.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Текущая ситуация в муниципальном образовании края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 xml:space="preserve">Обеспеченность специализированным автотранспортом </w:t>
            </w:r>
            <w:hyperlink w:anchor="P893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Ниже нормы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Соответствует норме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Выше нормы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712EE" w:rsidRDefault="00C712EE">
            <w:pPr>
              <w:pStyle w:val="ConsPlusNormal"/>
              <w:ind w:firstLine="283"/>
              <w:jc w:val="both"/>
            </w:pPr>
            <w:bookmarkStart w:id="102" w:name="P8937"/>
            <w:bookmarkEnd w:id="102"/>
            <w:proofErr w:type="gramStart"/>
            <w:r>
              <w:t>&lt;*&gt; Количество единиц специализированного автотранспорта определяется в зависимости от количества населенных пунктов, входящих в состав муниципального образования и не имеющих стационарных учреждений культурно-досугового типа, из расчета 1 единица специализированного автотранспорта на каждую группу, количество населенных пунктов в которой не превышает 5, в муниципальных образованиях с низкой плотностью населения и на каждую группу, количество населенных пунктов в которой не превышает 10, в</w:t>
            </w:r>
            <w:proofErr w:type="gramEnd"/>
            <w:r>
              <w:t xml:space="preserve"> муниципальных </w:t>
            </w:r>
            <w:proofErr w:type="gramStart"/>
            <w:r>
              <w:t>образованиях</w:t>
            </w:r>
            <w:proofErr w:type="gramEnd"/>
            <w:r>
              <w:t xml:space="preserve"> со средней или высокой плотностью населения.</w:t>
            </w:r>
          </w:p>
          <w:p w:rsidR="00C712EE" w:rsidRDefault="00C712EE">
            <w:pPr>
              <w:pStyle w:val="ConsPlusNormal"/>
              <w:ind w:firstLine="283"/>
              <w:jc w:val="both"/>
            </w:pPr>
            <w:proofErr w:type="gramStart"/>
            <w:r>
              <w:t>В районах Крайнего Севера и приравненных к ним местностях количество единиц специализированного автотранспорта определяется в зависимости от количества населенных пунктов, входящих в состав муниципального образования и не имеющих стационарных учреждений культурно-досугового типа, из расчета 1 единица специализированного автотранспорта на каждую группу, количество населенных пунктов в которой не превышает 3, в муниципальных образованиях с низкой плотностью населения.</w:t>
            </w:r>
            <w:proofErr w:type="gramEnd"/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доступа к сети "Интернет" в населенных пунктах муниципального образования края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10 процентов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2.2.2.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10 (включительно) до 20 процентов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20 процентов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Обязательства муниципального образования края по содержанию специализированного автотранспорта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целевых сре</w:t>
            </w:r>
            <w:proofErr w:type="gramStart"/>
            <w:r>
              <w:t>дств в б</w:t>
            </w:r>
            <w:proofErr w:type="gramEnd"/>
            <w:r>
              <w:t>юджете муниципального образования на содержание автотранспорта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 персонала для эксплуатации специализированного автотранспорта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 обученного персонала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отсутствие обученного персонала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гаража, обеспечивающего технические условия хранения и технического обслуживания специализированного автотранспорта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Собственный гараж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Арендованный гараж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- 100.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IX.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развитию учреждений культуры в части укрепления материально-технической базы творческих казачьих коллективов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(баллов)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Сведения о коллективе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Численный состав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До 50 человек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51 до 100 (включительно) человек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Свыше 100 человек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Срок существования коллектива: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</w:pP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до 10 лет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10 (включительно) до 15 лет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1.2.3.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свыше 15 лет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званий "Лауреат международного (всероссийского) конкурса"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Обязательства муниципального образования края по содержанию коллектива.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постоянной репетиционной базы для занятий коллектива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штатных единиц в коллективе (руководитель, концертмейстер)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Имеются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- 100.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X.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развитию учреждений культуры в части укрепления материально-технической базы и оснащение оборудованием детских школ искусств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(баллов)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Объем финансовых средств, предусмотренных в бюджете муниципального образования на реализацию мероприятия по укреплению материально-технической базы и оснащению оборудованием детских школ искусств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10 до 100 тыс. руб. (включительно)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100 тыс. рублей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Объем средств, выделяемых на проведение творческих мероприятий для детей, обучающихся в детских школах искусств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500 тыс. рублей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500 тыс. рублей (включительно) до 1 млн. рублей (включительно)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1 млн. рублей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Процент изношенности музыкальных инструментов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1 процента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От 1 процента до 20 процентов </w:t>
            </w:r>
            <w:r>
              <w:lastRenderedPageBreak/>
              <w:t>включительно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20 процентов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Обязательства муниципального образования края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Реализация дополнительных предпрофессиональных общеобразовательных программ в области иску</w:t>
            </w:r>
            <w:proofErr w:type="gramStart"/>
            <w:r>
              <w:t>сств в ср</w:t>
            </w:r>
            <w:proofErr w:type="gramEnd"/>
            <w:r>
              <w:t>еднем по детским школам искусств муниципального образования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3 программы (включительно) и более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3 программ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доля детей, обучающихся в детских школах искусств, в общей численности учащихся детей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10 процентов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10 процентов (включительно) до 11,5 процента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11,6 процента и более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- 100.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XII.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а) мероприятий по подключению общедоступных библиотек к сети "Интернет" и развитию библиотечного дела с учетом расширения информационных технологий и оцифровки: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Объем финансовых средств, предусмотренных в бюджете муниципального образования на реализацию мероприятия по подключению общедоступных библиотек к сети "Интернет" и развитию библиотечного дела с учетом расширения информационных технологий и оцифровки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до 5 тыс.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5 тыс. (включительно) до 20 тыс. руб. (включительно)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20 тыс.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Доля библиотек муниципального образования, имеющих доступ к сети "Интернет":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100 процентов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1 до 50 процентов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51 до 99 процентов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технической возможности подключения библиотек муниципального образования, не имеющих доступа к сети "Интернет", к данной сети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в библиотеках муниципального образования, в отношении которых предполагается проведение мероприятий по подключению данных библиотек к сети "Интернет" и расширению информационных технологий и оцифровки, исправного компьютерного оборудования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Длительность эксплуатации персональных компьютеров и программного обеспечения библиотек муниципального образования, в отношении которых предполагается проведение мероприятий по подключению данных библиотек к сети "Интернет" и расширению информационных технологий и оцифровки: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5 лет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1 года (включительно) до 4 лет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1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равно 100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б) мероприятий по комплектованию книжных фондов муниципальных библиотек: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Объем финансовых средств, предусмотренных в бюджете муниципального образования на реализацию мероприятия по комплектованию книжных фондов муниципальных библиотек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до 5 тыс.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9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5 тыс. (включительно) до 20 тыс. руб. (включительно)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20 тыс. руб.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 xml:space="preserve">Обеспеченность точками доступа к полнотекстовым информационным ресурсам по отношению к социальным </w:t>
            </w:r>
            <w:hyperlink r:id="rId200" w:history="1">
              <w:r>
                <w:rPr>
                  <w:color w:val="0000FF"/>
                </w:rPr>
                <w:t>нормативам и нормам</w:t>
              </w:r>
            </w:hyperlink>
            <w:r>
              <w:t>, одобренным Распоряжением Правительства Российской Федерации от 03 июля 1996 г. N 1063-р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ниже нормы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соответствует норме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выше нормы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равно 100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XIII.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государственной поддержке муниципальных учреждений культуры и лучших работников муниципальных учреждений культуры, находящихся на территории сельских поселений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а) культурно-досуговая деятельность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 xml:space="preserve">Удельный вес населения, участвующего в культурно-досуговых мероприятиях,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населения муниципального образования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7,0%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7,0%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создание условий для посетителей в соответствии с их интересами и запросами (наличие игровых и спортивных комнат))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 технического оборудования, музыкальных инструментов, костюмов, а также условий для посетителей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потребность в приобретении технического оборудования, музыкальных инструментов, костюмов, а также обеспечение условий для посетителей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Художественно-эстетический уровень оформления помещений, состояние прилегающей территории (планировка, благоустройство, освещение, озеленение)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 освещения, озеленения, благоустройства прилегающей территории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Отсутствие освещения, озеленения, благоустройства прилегающей территории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Количество клубных формирований. Развитие самодеятельного художественного творчества (количество коллективов, их жанровое многообразие и художественный уровень, процент населения, участвующего в систематических занятиях художественным творчеством)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Процент охвата жителей сельского поселения, участвующих в систематических занятиях художественным творчеством, - </w:t>
            </w:r>
            <w:r>
              <w:lastRenderedPageBreak/>
              <w:t>более 5%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Процент населения, участвующего в систематических занятиях художественным творчеством, - менее 5%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Поиск и внедрение инновационных форм и методов работы с учетом особенностей различных категорий населения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Учреждением ведется работа по поиску и внедрению инновационных форм и методов работы с учетом особенностей различных категорий населения - количество реализуемых проектов в течение года - более 2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Учреждением ведется работа по поиску и внедрению инновационных форм и методов работы с учетом особенностей различных категорий населения - количество реализуемых проектов в течение года - менее 2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Количество проводимых культурно-массовых мероприятий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проводимых культурно-массовых мероприятий в год более 800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проводимых культурно-массовых мероприятий в год менее 800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Количество культурно-досуговых мероприятий, рассчитанных на обслуживание социально менее защищенных групп: людей с ограниченными возможностями, пенсионеров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проводимых мероприятий)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10% (включительно) от общего числа проводимых мероприятий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10% от общего числа проводимых мероприятий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количество культурно-просветительских мероприятий, ориентированных на детство и юношество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проводимых мероприятий)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50% (включительно) от общего числа проводимых мероприятий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50% от общего числа проводимых мероприятий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средняя заполняемость зрительных залов на культурно-досуговых мероприятиях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50% (включительно) от общего числа проводимых мероприятий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9.2.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50% от общего числа проводимых мероприятий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Взаимодействие с муниципальными и региональными учреждениями культуры, образования, молодежи, социального обеспечения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совместных проектов с муниципальными и региональными учреждениями культуры, образования, молодежи, социального обеспечения в год - 3 и более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совместных проектов с муниципальными и региональными учреждениями культуры, образования, молодежи, социального обеспечения в год - менее 3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Участие в 5 и более региональных, межрегиональных, всероссийских и международных фестивалях, конкурсах, праздниках и других массово-зрелищных мероприятиях (включительно)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Участие менее чем в 5 региональных,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Работа со средствами массовой информации, информационная и PR-деятельность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10 (включительно) публикаций в средствах массовой информации о деятельности учреждения в течение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Менее 10 публикаций в средствах массовой информации о деятельности учреждения в течение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мероприятий, проектов, направленных на изучение, сохранение и возрождение фольклора, национальных костюмов, художественных промыслов, народной традиционной культуры, - более 5 (включительно) мероприятий в течение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мероприятий, проектов, направленных на изучение, сохранение и возрождение фольклора, национальных костюмов, художественных промыслов, народной традиционной культуры, - менее 5 мероприятий в течение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proofErr w:type="gramStart"/>
            <w:r>
              <w:t>Количество мероприятий, проектов, направленных на развитие жанров народного творчества, в том числе вокального, хореографического, музыкального, семейного, циркового, театрального и других, - более 5 (включительно) мероприятий в течение года</w:t>
            </w:r>
            <w:proofErr w:type="gramEnd"/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мероприятий, проектов направленных на развитие жанров народного творчества, в том числе вокального, хореографического, музыкального, семейного, циркового, театрального и других - менее 5 мероприятий в течение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проектов по изучению и пропаганде истории и культуры "малой Родины", краеведческой работе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проектов по изучению и пропаганде истории и культуры "малой Родины", краеведческой работе - более 3 (включительно) в течение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проектов по изучению и пропаганде истории и культуры "малой Родины", краеведческой работе - менее 3 в течение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Количество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- более 3 (включительно), полученных в течение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Количество дипломов, благодарностей, почетных грамот региональных или федеральных органов управления </w:t>
            </w:r>
            <w:r>
              <w:lastRenderedPageBreak/>
              <w:t>культурой (органов исполнительной власти социальной сферы), других учреждений, полученных в течение года - менее 3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lastRenderedPageBreak/>
              <w:t>Максимальное значение оценки (баллов) равно 100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б) библиотечное дело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595"/>
        <w:gridCol w:w="3374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gridSpan w:val="2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Процент охвата населения муниципального образования края библиотечным обслуживанием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Свыше 45%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30 до 45%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До 30%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Число посещений библиотеки за год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Свыше 5000 чел.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3000 до 5000 чел.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До 3000 чел.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Количество культурно-просветительных мероприятий, в том числе ориентированных на детей и молодежь, социально незащищенных групп населения, с ограниченными возможностями, за год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8 и более мероприятий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4 до 7 мероприятий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До 3 мероприятий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Применение информационных технологий в работе библиотеки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Наличие краеведческих проектов в деятельности библиотеки в течение года, предшествующего году конкурсного отбора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Присутствует от 8 и более мероприятий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Присутствует от 4 до 7 мероприятий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Присутствует до 3 мероприятий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822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Наличие проектов по развитию библиотечного дела в течение года, предшествующего году конкурсного отбора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Участие в муниципальных, региональных и общероссийских проектах по развитию библиотечного дела в течение года, предшествующего году конкурсного отбора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 в течение года, предшествующего году конкурсного отбора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Работа со средствами массовой информации, информационная и PR - в течение года, предшествующего году конкурсного отбора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Присутствует от 8 и более публикаций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Присутствует от 4 до 7 публикаций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Присутствует до 3 публикаций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учреждений.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 xml:space="preserve">Имеется за 4 </w:t>
            </w:r>
            <w:proofErr w:type="gramStart"/>
            <w:r>
              <w:t>предыдущих</w:t>
            </w:r>
            <w:proofErr w:type="gramEnd"/>
            <w:r>
              <w:t xml:space="preserve"> года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847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 xml:space="preserve">Отсутствует за 4 </w:t>
            </w:r>
            <w:proofErr w:type="gramStart"/>
            <w:r>
              <w:t>предыдущих</w:t>
            </w:r>
            <w:proofErr w:type="gramEnd"/>
            <w:r>
              <w:t xml:space="preserve"> года</w:t>
            </w:r>
          </w:p>
        </w:tc>
        <w:tc>
          <w:tcPr>
            <w:tcW w:w="3374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9071" w:type="dxa"/>
            <w:gridSpan w:val="4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равно 100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в) музейное дело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Художественно-эстетический уровень экспозиций музея муниципального образования края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Имеется положительное экспертное заключение о художественно-эстетическом уровне экспозиций музея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 положительное экспертное заключение о художественно-эстетическом уровне экспозиций музея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Количество посетителей музея муниципального образования края за год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посещений музеев в расчете на 1 тыс. человек населения - свыше 500 ед.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посещений музеев в расчете на 1 тыс. человек населения - от 200 до 500 ед.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посещений музеев в расчете на 1 тыс. человек населения - до 200 ед.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Количество выставок музея, в том числе передвижных, за год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выставок в расчете на 10 тыс. человек населения - свыше 40 ед.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выставок в расчете на 10 тыс. человек населения - от 20 до 40 ед.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Среднее число выставок в расчете на 10 тыс. человек населения - до 20 ед.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Количество культурно-просветительных мероприятий, в том числе ориентированных на детей и молодежь, социально незащищенных групп населения, с ограниченными возможностями, за год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8 и более мероприятий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8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 4 до 7 мероприятий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До 3 мероприятий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Поиск и внедрение инновационных форм и методов работы с населением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Популяризация культурного наследия "малой Родины", краеведческая работа в течение года, предшествующего году проведения конкурсного отбора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 от 8 и более мероприятий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 от 4 до 7 мероприятий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 до 3 мероприятий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Работа со средствами массовой информации, PR-деятельность в течение года, предшествующего году проведения конкурсного отбора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 от 8 и более публикаций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 от 4 до 7 публикаций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 до 3 публикаций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Количество новых поступлений предметов музейного фонда за год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 свыше 3% от основного фонда музея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 до 3% от основного фонда музея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Применение информационных технологий в учетно-</w:t>
            </w:r>
            <w:proofErr w:type="spellStart"/>
            <w:r>
              <w:t>хранительской</w:t>
            </w:r>
            <w:proofErr w:type="spellEnd"/>
            <w:r>
              <w:t xml:space="preserve"> работе музея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Количество научных публикаций на основе изучения фондовых коллекций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Имеется за 4 </w:t>
            </w:r>
            <w:proofErr w:type="gramStart"/>
            <w:r>
              <w:t>предыдущих</w:t>
            </w:r>
            <w:proofErr w:type="gramEnd"/>
            <w:r>
              <w:t xml:space="preserve">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Отсутствует за 4 </w:t>
            </w:r>
            <w:proofErr w:type="gramStart"/>
            <w:r>
              <w:t>предыдущих</w:t>
            </w:r>
            <w:proofErr w:type="gramEnd"/>
            <w:r>
              <w:t xml:space="preserve">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Проведение повышения квалификации музейных кадров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Имеется за 2 </w:t>
            </w:r>
            <w:proofErr w:type="gramStart"/>
            <w:r>
              <w:t>предыдущих</w:t>
            </w:r>
            <w:proofErr w:type="gramEnd"/>
            <w:r>
              <w:t xml:space="preserve">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7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Отсутствует за 2 </w:t>
            </w:r>
            <w:proofErr w:type="gramStart"/>
            <w:r>
              <w:t>предыдущих</w:t>
            </w:r>
            <w:proofErr w:type="gramEnd"/>
            <w:r>
              <w:t xml:space="preserve">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Имеется за 4 </w:t>
            </w:r>
            <w:proofErr w:type="gramStart"/>
            <w:r>
              <w:t>предыдущих</w:t>
            </w:r>
            <w:proofErr w:type="gramEnd"/>
            <w:r>
              <w:t xml:space="preserve">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 xml:space="preserve">Отсутствует за 4 </w:t>
            </w:r>
            <w:proofErr w:type="gramStart"/>
            <w:r>
              <w:t>предыдущих</w:t>
            </w:r>
            <w:proofErr w:type="gramEnd"/>
            <w:r>
              <w:t xml:space="preserve"> года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равно 100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Основанием для выплаты денежного поощрения лучшим муниципальным учреждениям культуры, находящимся на территориях сельских поселений, и их работникам является приказ министерства культуры края о присуждении денежных поощрений, определенных конкурсной комиссией министерства. Денежные средства перечисляются лучшим учреждениям на лицевой счет данного учреждения, лучшим работникам - на счет, открытый в кредитной организации. Денежные средства перечисляются на счета получателей в 3-месячный срок со дня вступления в </w:t>
      </w:r>
      <w:r>
        <w:lastRenderedPageBreak/>
        <w:t>силу приказа министерства о присуждении денежных поощрений, но не позднее текущего года.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XIV.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созданию инновационных культурных центров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в муниципальном образовании края утвержденного нормативным правовым актом муниципального образования комплекса мероприятий по созданию инновационных культурных центров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Присутствует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Проведение в муниципальном образовании мероприятий, направленных на распространение инновационной практики в области культуры и новых культурных форм, формирование инновационных подходов в сфере искусства и культуры у представителей творческих профессий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5 и более мероприятий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5 - 10 (включительно) мероприятий в год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 проводятся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Поддержка реализации негосударственными организациями инновационных творческих проектов в области современной культуры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Осуществляется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 осуществляется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Проектирование зданий инновационных культурных центров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Наличие разработанной проектно-сметной документации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Отсутствие разработанной проектно-сметной документации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Строительство зданий инновационных культурных центров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Предусмотрено муниципальными программами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 предусмотрено муниципальными программами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Приобретение оборудования для оснащения инновационных культурных центров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Предусмотрено муниципальными программами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15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Не предусмотрено муниципальными программами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907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Максимальное значение оценки (баллов) равно 100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XV. Критерии конкурсного отбора муниципальных образований Хабаровского края на предоставление субсидии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на реализацию мероприятий по созданию и модернизации учреждений культурно-досугового типа в сельской местности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969"/>
      </w:tblGrid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(балл)</w:t>
            </w:r>
          </w:p>
        </w:tc>
      </w:tr>
      <w:tr w:rsidR="00C712EE">
        <w:tc>
          <w:tcPr>
            <w:tcW w:w="850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7"/>
            </w:tblGrid>
            <w:tr w:rsidR="00C712EE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C712EE" w:rsidRDefault="00C712EE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C712EE" w:rsidRDefault="00C712E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Распоряжение Минкультуры России N Р-547 издано 29.04.2016, а не 29.04.2017.</w:t>
                  </w:r>
                </w:p>
              </w:tc>
            </w:tr>
          </w:tbl>
          <w:p w:rsidR="00C712EE" w:rsidRDefault="00C712EE"/>
        </w:tc>
      </w:tr>
      <w:tr w:rsidR="00C712EE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  <w:tcBorders>
              <w:top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 xml:space="preserve">Обеспеченность сельскими учреждениями культурно-досугового типа в муниципальном образовании края в соответствии с методическими </w:t>
            </w:r>
            <w:hyperlink r:id="rId201" w:history="1">
              <w:r>
                <w:rPr>
                  <w:color w:val="0000FF"/>
                </w:rPr>
                <w:t>рекомендациями</w:t>
              </w:r>
            </w:hyperlink>
            <w:r>
              <w:t xml:space="preserve"> Минкультуры России, утвержденными Распоряжением Министерства культуры Российской Федерации от 29.04.2017 N Р-547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Обеспеченность соответствует методическим рекомендациям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Обеспеченность методическим рекомендациям не соответствует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Наличие в муниципальной программе мероприятий по созданию новых учреждений культурно-досугового типа в сельской местности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Мероприятия в муниципальной программе имеются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Мероприятия в муниципальной программе отсутствуют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Обязательство муниципального образования края обеспечить привлечение специалистов культурно-досуговой деятельности и функционирование учреждений по своему назначению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Подтверждение наличия подготовленного земельного участка для создания учреждений культурно-досугового типа в сельской местности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Земельный участок имеется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Земельный участок отсутствует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1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 xml:space="preserve">Обязательство муниципального образования края обеспечить за счет средств </w:t>
            </w:r>
            <w:r>
              <w:lastRenderedPageBreak/>
              <w:t>местного бюджета благоустройство прилегающей территории созданного учреждения культурно-досугового типа в сельской местности, подключение его к инженерным сетям, а также закупку и установку необходимого оборудования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Денежные средства в муниципальном бюджете предусмотрены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20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Денежные средства в муниципальном бюджете не предусмотрены</w:t>
            </w:r>
          </w:p>
        </w:tc>
        <w:tc>
          <w:tcPr>
            <w:tcW w:w="3969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12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r>
        <w:t>ПОРЯДОК</w:t>
      </w:r>
    </w:p>
    <w:p w:rsidR="00C712EE" w:rsidRDefault="00C712EE">
      <w:pPr>
        <w:pStyle w:val="ConsPlusTitle"/>
        <w:jc w:val="center"/>
      </w:pPr>
      <w:r>
        <w:t>ПРЕДОСТАВЛЕНИЯ СУБСИДИЙ ИЗ КРАЕВОГО БЮДЖЕТА БЮДЖЕТАМ</w:t>
      </w:r>
    </w:p>
    <w:p w:rsidR="00C712EE" w:rsidRDefault="00C712EE">
      <w:pPr>
        <w:pStyle w:val="ConsPlusTitle"/>
        <w:jc w:val="center"/>
      </w:pPr>
      <w:r>
        <w:t>МУНИЦИПАЛЬНЫХ ОБРАЗОВАНИЙ КРАЯ НА СОФИНАНСИРОВАНИЕ РАСХОДНЫХ</w:t>
      </w:r>
    </w:p>
    <w:p w:rsidR="00C712EE" w:rsidRDefault="00C712EE">
      <w:pPr>
        <w:pStyle w:val="ConsPlusTitle"/>
        <w:jc w:val="center"/>
      </w:pPr>
      <w:r>
        <w:t>ОБЯЗАТЕЛЬСТВ МУНИЦИПАЛЬНЫХ ОБРАЗОВАНИЙ КРАЯ ПО ПОВЫШЕНИЮ</w:t>
      </w:r>
    </w:p>
    <w:p w:rsidR="00C712EE" w:rsidRDefault="00C712EE">
      <w:pPr>
        <w:pStyle w:val="ConsPlusTitle"/>
        <w:jc w:val="center"/>
      </w:pPr>
      <w:r>
        <w:t>ОПЛАТЫ ТРУДА ОТДЕЛЬНЫХ КАТЕГОРИЙ РАБОТНИКОВ</w:t>
      </w:r>
    </w:p>
    <w:p w:rsidR="00C712EE" w:rsidRDefault="00C712EE">
      <w:pPr>
        <w:pStyle w:val="ConsPlusTitle"/>
        <w:jc w:val="center"/>
      </w:pPr>
      <w:r>
        <w:t>МУНИЦИПАЛЬНЫХ УЧРЕЖДЕНИЙ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20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от 22.12.2015 N 463-пр;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Хабаровского края от 13.05.2016 </w:t>
            </w:r>
            <w:hyperlink r:id="rId203" w:history="1">
              <w:r>
                <w:rPr>
                  <w:color w:val="0000FF"/>
                </w:rPr>
                <w:t>N 146-пр</w:t>
              </w:r>
            </w:hyperlink>
            <w:r>
              <w:rPr>
                <w:color w:val="392C69"/>
              </w:rPr>
              <w:t>,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204" w:history="1">
              <w:r>
                <w:rPr>
                  <w:color w:val="0000FF"/>
                </w:rPr>
                <w:t>N 507-пр</w:t>
              </w:r>
            </w:hyperlink>
            <w:r>
              <w:rPr>
                <w:color w:val="392C69"/>
              </w:rPr>
              <w:t xml:space="preserve">, от 11.12.2017 </w:t>
            </w:r>
            <w:hyperlink r:id="rId205" w:history="1">
              <w:r>
                <w:rPr>
                  <w:color w:val="0000FF"/>
                </w:rPr>
                <w:t>N 491-пр</w:t>
              </w:r>
            </w:hyperlink>
            <w:r>
              <w:rPr>
                <w:color w:val="392C69"/>
              </w:rPr>
              <w:t xml:space="preserve">, от 27.12.2017 </w:t>
            </w:r>
            <w:hyperlink r:id="rId206" w:history="1">
              <w:r>
                <w:rPr>
                  <w:color w:val="0000FF"/>
                </w:rPr>
                <w:t>N 525-пр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207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устанавливает условия предоставления и расходования субсидий из краевого бюджета бюджетам муниципальных образований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края по повышению оплаты труда отдельных категорий работников муниципальных учреждений (далее - субсидии), а также критерий отбора муниципальных образований края для предоставления субсидий.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bookmarkStart w:id="103" w:name="P9721"/>
      <w:bookmarkEnd w:id="103"/>
      <w:r>
        <w:t xml:space="preserve">2. </w:t>
      </w:r>
      <w:proofErr w:type="gramStart"/>
      <w:r>
        <w:t xml:space="preserve">Целью предоставления субсидий является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края на повышение оплаты труда работников муниципальных учреждений культуры и педагогических работников муниципальных организаций дополнительного образования детей в сфере культуры, увеличение заработной платы которых предусмотрено указами Президента Российской Федерации от 07 мая 2012 г. </w:t>
      </w:r>
      <w:hyperlink r:id="rId208" w:history="1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01 июня 2012 г. </w:t>
      </w:r>
      <w:hyperlink r:id="rId209" w:history="1">
        <w:r>
          <w:rPr>
            <w:color w:val="0000FF"/>
          </w:rPr>
          <w:t>N 761</w:t>
        </w:r>
      </w:hyperlink>
      <w:r>
        <w:t xml:space="preserve"> "О</w:t>
      </w:r>
      <w:proofErr w:type="gramEnd"/>
      <w:r>
        <w:t xml:space="preserve"> Национальной стратегии действий в интересах детей на 2012 - 2017 годы" (далее - отдельные категории работников).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1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3. Предоставление субсидий осуществляется министерством культуры края (далее - министерство) в пределах бюджетных ассигнований, предусмотренных законом о краевом бюджете на цели, указанные в </w:t>
      </w:r>
      <w:hyperlink w:anchor="P9721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04" w:name="P9725"/>
      <w:bookmarkEnd w:id="104"/>
      <w:r>
        <w:lastRenderedPageBreak/>
        <w:t xml:space="preserve">4. </w:t>
      </w:r>
      <w:proofErr w:type="gramStart"/>
      <w:r>
        <w:t xml:space="preserve">Критерием отбора муниципальных образований края для предоставления субсидий является </w:t>
      </w:r>
      <w:proofErr w:type="spellStart"/>
      <w:r>
        <w:t>непревышение</w:t>
      </w:r>
      <w:proofErr w:type="spellEnd"/>
      <w:r>
        <w:t xml:space="preserve"> критерия выравнивания расчетной бюджетной обеспеченности муниципальных образований края с учетом установления дополнительных нормативов отчислений в местные бюджеты от налога на доходы физических лиц и распределения дотаций на выравнивание бюджетной обеспеченности муниципальных образований края в соответствии с </w:t>
      </w:r>
      <w:hyperlink r:id="rId212" w:history="1">
        <w:r>
          <w:rPr>
            <w:color w:val="0000FF"/>
          </w:rPr>
          <w:t>Законом</w:t>
        </w:r>
      </w:hyperlink>
      <w:r>
        <w:t xml:space="preserve"> Хабаровского края от 29 сентября 2005 г. N 297 "О порядке и методике</w:t>
      </w:r>
      <w:proofErr w:type="gramEnd"/>
      <w:r>
        <w:t xml:space="preserve"> распределения дотаций на выравнивание бюджетной обеспеченности муниципальных районов (городских округов)", устанавливаемого ежегодно законом Хабаровского края о краевом бюджете.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5. Условиями предоставления субсидии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1) наличие расходного обязательства муниципального образования края, возникшего в результате принятия муниципального правового акта о повышении оплаты труда отдельных категорий работников;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2) наличие муниципальных планов по участию в реализации планов мероприятий ("дорожных карт") повышения эффективности и качества услуг учреждений в сфере культуры, согласованных с министерством (далее - муниципальные планы);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3) возврат объема средств субсидии в соответствии с </w:t>
      </w:r>
      <w:hyperlink w:anchor="P9778" w:history="1">
        <w:r>
          <w:rPr>
            <w:color w:val="0000FF"/>
          </w:rPr>
          <w:t>пунктом 14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14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4) представление отчетов об использовании субсидии, 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 xml:space="preserve"> в сроки, установленные </w:t>
      </w:r>
      <w:hyperlink w:anchor="P9768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215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05" w:name="P9734"/>
      <w:bookmarkEnd w:id="105"/>
      <w:r>
        <w:t xml:space="preserve">6. Объем субсидии, предоставляемой муниципальному образованию края, соответствующему критерию, установленному </w:t>
      </w:r>
      <w:hyperlink w:anchor="P9725" w:history="1">
        <w:r>
          <w:rPr>
            <w:color w:val="0000FF"/>
          </w:rPr>
          <w:t>пунктом 4</w:t>
        </w:r>
      </w:hyperlink>
      <w:r>
        <w:t xml:space="preserve"> настоящего Порядка, определяется министерством по следующей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огi</w:t>
      </w:r>
      <w:proofErr w:type="spellEnd"/>
      <w:r>
        <w:t xml:space="preserve"> = (</w:t>
      </w:r>
      <w:proofErr w:type="spellStart"/>
      <w:r>
        <w:t>СрЗП</w:t>
      </w:r>
      <w:r>
        <w:rPr>
          <w:vertAlign w:val="subscript"/>
        </w:rPr>
        <w:t>тгi</w:t>
      </w:r>
      <w:proofErr w:type="spellEnd"/>
      <w:r>
        <w:t xml:space="preserve"> x </w:t>
      </w:r>
      <w:proofErr w:type="spellStart"/>
      <w:r>
        <w:t>С</w:t>
      </w:r>
      <w:r>
        <w:rPr>
          <w:vertAlign w:val="subscript"/>
        </w:rPr>
        <w:t>тг</w:t>
      </w:r>
      <w:proofErr w:type="spellEnd"/>
      <w:r>
        <w:t xml:space="preserve"> x </w:t>
      </w:r>
      <w:proofErr w:type="spellStart"/>
      <w:proofErr w:type="gramStart"/>
      <w:r>
        <w:t>n</w:t>
      </w:r>
      <w:proofErr w:type="gramEnd"/>
      <w:r>
        <w:rPr>
          <w:vertAlign w:val="subscript"/>
        </w:rPr>
        <w:t>тгi</w:t>
      </w:r>
      <w:proofErr w:type="spellEnd"/>
      <w:r>
        <w:t xml:space="preserve"> - </w:t>
      </w:r>
      <w:proofErr w:type="spellStart"/>
      <w:r>
        <w:t>СрЗП</w:t>
      </w:r>
      <w:r>
        <w:rPr>
          <w:vertAlign w:val="subscript"/>
        </w:rPr>
        <w:t>огi</w:t>
      </w:r>
      <w:proofErr w:type="spellEnd"/>
      <w:r>
        <w:t xml:space="preserve"> x </w:t>
      </w:r>
      <w:proofErr w:type="spellStart"/>
      <w:r>
        <w:t>n</w:t>
      </w:r>
      <w:r>
        <w:rPr>
          <w:vertAlign w:val="subscript"/>
        </w:rPr>
        <w:t>огi</w:t>
      </w:r>
      <w:proofErr w:type="spellEnd"/>
      <w:r>
        <w:t>) x</w:t>
      </w:r>
    </w:p>
    <w:p w:rsidR="00C712EE" w:rsidRDefault="00C712EE">
      <w:pPr>
        <w:pStyle w:val="ConsPlusNormal"/>
        <w:jc w:val="center"/>
      </w:pPr>
      <w:r>
        <w:t xml:space="preserve">x G x h / 1 000 x 50% + </w:t>
      </w:r>
      <w:proofErr w:type="spellStart"/>
      <w:proofErr w:type="gramStart"/>
      <w:r>
        <w:t>O</w:t>
      </w:r>
      <w:proofErr w:type="gramEnd"/>
      <w:r>
        <w:rPr>
          <w:vertAlign w:val="subscript"/>
        </w:rPr>
        <w:t>пгi</w:t>
      </w:r>
      <w:proofErr w:type="spellEnd"/>
      <w:r>
        <w:t>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огi</w:t>
      </w:r>
      <w:proofErr w:type="spellEnd"/>
      <w:r>
        <w:t xml:space="preserve"> - объем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муниципального образования края по повышению оплаты труда отдельных категорий работников;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СрЗП</w:t>
      </w:r>
      <w:r>
        <w:rPr>
          <w:vertAlign w:val="subscript"/>
        </w:rPr>
        <w:t>тг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прогнозируемая средняя заработная плата соответствующей категории работников i-</w:t>
      </w:r>
      <w:proofErr w:type="spellStart"/>
      <w:r>
        <w:t>го</w:t>
      </w:r>
      <w:proofErr w:type="spellEnd"/>
      <w:r>
        <w:t xml:space="preserve"> муниципального образования края в текущем финансовом году;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тг</w:t>
      </w:r>
      <w:proofErr w:type="spellEnd"/>
      <w:r>
        <w:t xml:space="preserve"> - целевой показатель повышения средней заработной платы текущего финансового года соответствующей категории работников (процентов);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тгi</w:t>
      </w:r>
      <w:proofErr w:type="spellEnd"/>
      <w:r>
        <w:t xml:space="preserve"> - прогнозируемая среднесписочная численность по соответствующей категории работников в текущем финансовом году i-</w:t>
      </w:r>
      <w:proofErr w:type="spellStart"/>
      <w:r>
        <w:t>го</w:t>
      </w:r>
      <w:proofErr w:type="spellEnd"/>
      <w:r>
        <w:t xml:space="preserve"> муниципального образования края согласно утвержденному муниципальному плану;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СрЗП</w:t>
      </w:r>
      <w:r>
        <w:rPr>
          <w:vertAlign w:val="subscript"/>
        </w:rPr>
        <w:t>ог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достигнутая средняя заработная плата соответствующей категории работников i-</w:t>
      </w:r>
      <w:proofErr w:type="spellStart"/>
      <w:r>
        <w:t>го</w:t>
      </w:r>
      <w:proofErr w:type="spellEnd"/>
      <w:r>
        <w:t xml:space="preserve"> муниципального образования края в отчетном финансовом году;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огi</w:t>
      </w:r>
      <w:proofErr w:type="spellEnd"/>
      <w:r>
        <w:t xml:space="preserve"> - среднесписочная численность соответствующей категории работников согласно индикатору, установленному в заключенных соглашениях, но не более численности, фактически </w:t>
      </w:r>
      <w:r>
        <w:lastRenderedPageBreak/>
        <w:t>достигнутой в отчетном финансовом году, i-</w:t>
      </w:r>
      <w:proofErr w:type="spellStart"/>
      <w:r>
        <w:t>го</w:t>
      </w:r>
      <w:proofErr w:type="spellEnd"/>
      <w:r>
        <w:t xml:space="preserve"> муниципального образования края;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G - начисления на выплаты по оплате труда работников (30,2%);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h - количество календарных месяцев;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О</w:t>
      </w:r>
      <w:r>
        <w:rPr>
          <w:vertAlign w:val="subscript"/>
        </w:rPr>
        <w:t>пг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объем субсидии, фактически освоенной i-м муниципальным образованием края в отчетном финансовом году.</w:t>
      </w:r>
    </w:p>
    <w:p w:rsidR="00C712EE" w:rsidRDefault="00C712EE">
      <w:pPr>
        <w:pStyle w:val="ConsPlusNormal"/>
        <w:jc w:val="both"/>
      </w:pPr>
      <w:r>
        <w:t xml:space="preserve">(п. 6 в ред. </w:t>
      </w:r>
      <w:hyperlink r:id="rId216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06" w:name="P9750"/>
      <w:bookmarkEnd w:id="106"/>
      <w:r>
        <w:t xml:space="preserve">7. </w:t>
      </w:r>
      <w:proofErr w:type="gramStart"/>
      <w:r>
        <w:t xml:space="preserve">Субсидия предоставляется муниципальному образованию края, соответствующему критерию, установленному </w:t>
      </w:r>
      <w:hyperlink w:anchor="P9725" w:history="1">
        <w:r>
          <w:rPr>
            <w:color w:val="0000FF"/>
          </w:rPr>
          <w:t>пунктом 4</w:t>
        </w:r>
      </w:hyperlink>
      <w:r>
        <w:t xml:space="preserve"> настоящего Порядка, в размере, рассчитываемом в соответствии с </w:t>
      </w:r>
      <w:hyperlink w:anchor="P9734" w:history="1">
        <w:r>
          <w:rPr>
            <w:color w:val="0000FF"/>
          </w:rPr>
          <w:t>пунктом 6</w:t>
        </w:r>
      </w:hyperlink>
      <w:r>
        <w:t xml:space="preserve"> настоящего Порядка, но не более размера бюджетных ассигнований, предусмотренных бюджетом муниципального образования края на исполнение расходного обязательства муниципального образования края по повышению оплаты труда отдельных категорий работников муниципальных учреждений в текущем финансовом году, и подтвержденного на момент заключения соглашения.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Для подтверждения размера бюджетных ассигнований, указанных в </w:t>
      </w:r>
      <w:hyperlink w:anchor="P9750" w:history="1">
        <w:r>
          <w:rPr>
            <w:color w:val="0000FF"/>
          </w:rPr>
          <w:t>абзаце первом</w:t>
        </w:r>
      </w:hyperlink>
      <w:r>
        <w:t xml:space="preserve"> настоящего пункта, муниципальное образование края на момент заключения соглашения предоставляет министерству выписку из сводной бюджетной росписи местного бюджета.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07" w:name="P9752"/>
      <w:bookmarkEnd w:id="107"/>
      <w:r>
        <w:t>Субсидии предоставляются на основании соглашения, заключаемого в течение месяца после издания нормативного правового акта Правительства края о распределении субсидий между муниципальными образованиями края, при условии представления документов, определенных абзацем вторым настоящего пункта. Форма соглашения утверждается министерством.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217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Субсидии перечисляются в течение 30 рабочих дней по истечении срока, указанного в </w:t>
      </w:r>
      <w:hyperlink w:anchor="P9752" w:history="1">
        <w:r>
          <w:rPr>
            <w:color w:val="0000FF"/>
          </w:rPr>
          <w:t>абзаце третьем пункта 7</w:t>
        </w:r>
      </w:hyperlink>
      <w:r>
        <w:t xml:space="preserve"> настоящего Порядка,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края.</w:t>
      </w:r>
      <w:proofErr w:type="gramEnd"/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1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9. Соглашение должно содержать следующие основные положения: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1) сведения о размере субсидии, предоставляемой муниципальному образованию края, и размере бюджетных ассигнований, предусмотренных в бюджете муниципального образования края на повышение оплаты труда отдельных категорий работников в текущем финансовом году для достижения целевых показателей муниципальных планов;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>2) целевое назначение субсидии;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3) реквизиты муниципального правового акта, устанавливающего расходное обязательство муниципального образования края, на исполнение которого предоставляется субсидия;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4) значения показателей результативности использования субсидии, соответствующим значениям показателей, установленных муниципальным планом;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5) обязательства муниципального образования края о достижении значений показателей результативности использования субсидий, установленных соглашением;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6) порядок осуществления </w:t>
      </w:r>
      <w:proofErr w:type="gramStart"/>
      <w:r>
        <w:t>контроля за</w:t>
      </w:r>
      <w:proofErr w:type="gramEnd"/>
      <w:r>
        <w:t xml:space="preserve"> исполнением обязательств, вытекающих из </w:t>
      </w:r>
      <w:r>
        <w:lastRenderedPageBreak/>
        <w:t>соглашения;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7) обязательство о представлении отчетов об использовании субсидии, 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 xml:space="preserve"> по формам, установленным министерством, и в сроки, установленные </w:t>
      </w:r>
      <w:hyperlink w:anchor="P9768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10. Условием расходования субсидий является направление их на повышение оплаты труда отдельных категорий работников.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11. Субсидии носят целевой характер и не могут быть использованы на иные цели.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08" w:name="P9768"/>
      <w:bookmarkEnd w:id="108"/>
      <w:r>
        <w:t xml:space="preserve">12. Муниципальные образования края представляют министерству отчеты об использовании субсидии, 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 xml:space="preserve"> по формам, установленным министерством, не позднее 10 числа месяца, следующего за отчетным кварталом.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13. Оценка результативности использования субсидии осуществляется министерством на основании сравнения установленных соглашением и фактически достигнутых значений показателей результативности использования субсидии.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Показателями результативности использования субсидии являются: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223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среднесписочная численность отдельных категорий работников муниципальных учреждений на текущий год, определенная муниципальным планом;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224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уровень средней заработной платы отдельных категорий работников муниципальных учреждений, определенный муниципальным планом.</w:t>
      </w:r>
    </w:p>
    <w:p w:rsidR="00C712EE" w:rsidRDefault="00C712EE">
      <w:pPr>
        <w:pStyle w:val="ConsPlusNormal"/>
        <w:jc w:val="both"/>
      </w:pPr>
      <w:r>
        <w:t xml:space="preserve">(абзац введен </w:t>
      </w:r>
      <w:hyperlink r:id="rId225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09" w:name="P9778"/>
      <w:bookmarkEnd w:id="109"/>
      <w:r>
        <w:t xml:space="preserve">14. </w:t>
      </w:r>
      <w:proofErr w:type="gramStart"/>
      <w:r>
        <w:t xml:space="preserve">В случае если муниципальным образованием края по состоянию на 31 декабря года предоставления субсидии не достигнуты значения показателей результативности использования субсидии, установленные соглашением, и в срок до 20 января года, следующего за годом предоставления субсидий, данное </w:t>
      </w:r>
      <w:proofErr w:type="spellStart"/>
      <w:r>
        <w:t>недостижение</w:t>
      </w:r>
      <w:proofErr w:type="spellEnd"/>
      <w:r>
        <w:t xml:space="preserve"> не устранено, объем денежных средств, подлежащий возврату из бюджета муниципального образования края в краевой бюджет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 в срок до 25 февраля года, следующего</w:t>
      </w:r>
      <w:proofErr w:type="gramEnd"/>
      <w:r>
        <w:t xml:space="preserve"> за годом предоставления субсидии, рассчитывается по формуле: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бюджету муниципального образования края;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имеет положительное значение;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27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 использования субсидии;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k - коэффициент возврата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14.1. Коэффициент возврата субсидии рассчитывается по формуле:</w:t>
      </w:r>
    </w:p>
    <w:p w:rsidR="00C712EE" w:rsidRDefault="00C712EE">
      <w:pPr>
        <w:pStyle w:val="ConsPlusNormal"/>
        <w:jc w:val="both"/>
      </w:pPr>
    </w:p>
    <w:p w:rsidR="00C712EE" w:rsidRPr="003F4F9B" w:rsidRDefault="00C712EE">
      <w:pPr>
        <w:pStyle w:val="ConsPlusNormal"/>
        <w:jc w:val="center"/>
        <w:rPr>
          <w:lang w:val="en-US"/>
        </w:rPr>
      </w:pPr>
      <w:r w:rsidRPr="003F4F9B">
        <w:rPr>
          <w:lang w:val="en-US"/>
        </w:rPr>
        <w:t>k = SUM D</w:t>
      </w:r>
      <w:r w:rsidRPr="003F4F9B">
        <w:rPr>
          <w:vertAlign w:val="subscript"/>
          <w:lang w:val="en-US"/>
        </w:rPr>
        <w:t>i</w:t>
      </w:r>
      <w:r w:rsidRPr="003F4F9B">
        <w:rPr>
          <w:lang w:val="en-US"/>
        </w:rPr>
        <w:t xml:space="preserve"> / m,</w:t>
      </w:r>
    </w:p>
    <w:p w:rsidR="00C712EE" w:rsidRPr="003F4F9B" w:rsidRDefault="00C712EE">
      <w:pPr>
        <w:pStyle w:val="ConsPlusNormal"/>
        <w:jc w:val="both"/>
        <w:rPr>
          <w:lang w:val="en-US"/>
        </w:rPr>
      </w:pPr>
    </w:p>
    <w:p w:rsidR="00C712EE" w:rsidRPr="003F4F9B" w:rsidRDefault="00C712EE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3F4F9B">
        <w:rPr>
          <w:lang w:val="en-US"/>
        </w:rPr>
        <w:t>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14.2.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предоставления субсидии, определяется по формуле: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а) для показателей результативности предоставления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на отчетную дату;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3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установленное соглашением;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3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б)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30.12.2016 N 507-пр)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>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15. Утратил силу. - </w:t>
      </w:r>
      <w:hyperlink r:id="rId234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11.12.2017 N 491-пр.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16. Министерство обеспечивает соблюдение получателями субсидий условий, целей и порядка предоставления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17. Распределение субсидий, предоставляемых муниципальным образованиям края, утверждается нормативным правовым актом Правительства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18. Государственный финансовый контроль осуществляется в порядке, предусмотренном бюджетным законодательством Российской Федерации, органами государственного финансового контроля.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13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r>
        <w:t>ПОРЯДОК</w:t>
      </w:r>
    </w:p>
    <w:p w:rsidR="00C712EE" w:rsidRDefault="00C712EE">
      <w:pPr>
        <w:pStyle w:val="ConsPlusTitle"/>
        <w:jc w:val="center"/>
      </w:pPr>
      <w:r>
        <w:t>ПРЕДОСТАВЛЕНИЯ СУБСИДИЙ ИЗ КРАЕВОГО БЮДЖЕТА БЮДЖЕТАМ</w:t>
      </w:r>
    </w:p>
    <w:p w:rsidR="00C712EE" w:rsidRDefault="00C712EE">
      <w:pPr>
        <w:pStyle w:val="ConsPlusTitle"/>
        <w:jc w:val="center"/>
      </w:pPr>
      <w:r>
        <w:t>МУНИЦИПАЛЬНЫХ ОБРАЗОВАНИЙ КРАЯ НА СОФИНАНСИРОВАНИЕ РАСХОДНЫХ</w:t>
      </w:r>
    </w:p>
    <w:p w:rsidR="00C712EE" w:rsidRDefault="00C712EE">
      <w:pPr>
        <w:pStyle w:val="ConsPlusTitle"/>
        <w:jc w:val="center"/>
      </w:pPr>
      <w:r>
        <w:t>ОБЯЗАТЕЛЬСТВ МУНИЦИПАЛЬНЫХ ОБРАЗОВАНИЙ КРАЯ</w:t>
      </w:r>
    </w:p>
    <w:p w:rsidR="00C712EE" w:rsidRDefault="00C712EE">
      <w:pPr>
        <w:pStyle w:val="ConsPlusTitle"/>
        <w:jc w:val="center"/>
      </w:pPr>
      <w:r>
        <w:t xml:space="preserve">ПО СТРОИТЕЛЬСТВУ, РЕКОНСТРУКЦИИ ОБЪЕКТОВ </w:t>
      </w:r>
      <w:proofErr w:type="gramStart"/>
      <w:r>
        <w:t>КАПИТАЛЬНОГО</w:t>
      </w:r>
      <w:proofErr w:type="gramEnd"/>
    </w:p>
    <w:p w:rsidR="00C712EE" w:rsidRDefault="00C712EE">
      <w:pPr>
        <w:pStyle w:val="ConsPlusTitle"/>
        <w:jc w:val="center"/>
      </w:pPr>
      <w:r>
        <w:t>СТРОИТЕЛЬСТВА МУНИЦИПАЛЬНОЙ СОБСТВЕННОСТИ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235" w:history="1">
              <w:r>
                <w:rPr>
                  <w:color w:val="0000FF"/>
                </w:rPr>
                <w:t>N 507-пр</w:t>
              </w:r>
            </w:hyperlink>
            <w:r>
              <w:rPr>
                <w:color w:val="392C69"/>
              </w:rPr>
              <w:t xml:space="preserve">, от 11.12.2017 </w:t>
            </w:r>
            <w:hyperlink r:id="rId236" w:history="1">
              <w:r>
                <w:rPr>
                  <w:color w:val="0000FF"/>
                </w:rPr>
                <w:t>N 491-пр</w:t>
              </w:r>
            </w:hyperlink>
            <w:r>
              <w:rPr>
                <w:color w:val="392C69"/>
              </w:rPr>
              <w:t xml:space="preserve">, от 27.12.2017 </w:t>
            </w:r>
            <w:hyperlink r:id="rId237" w:history="1">
              <w:r>
                <w:rPr>
                  <w:color w:val="0000FF"/>
                </w:rPr>
                <w:t>N 525-пр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целях обеспечения реализации мероприятий государственной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Хабаровского края "Культура Хабаровского края", утвержденной постановлением Правительства Хабаровского края от 28 июня 2012 г. N 216-пр (далее - Программа), и определяет механизм предоставления из краевого бюджета субсидий бюджетам муниципальных образований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края по строительству (реконструкции) объектов капитального строительства муниципальной собственности (далее - субсидии, объекты капитального</w:t>
      </w:r>
      <w:proofErr w:type="gramEnd"/>
      <w:r>
        <w:t xml:space="preserve"> строительства соответственно).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10" w:name="P9839"/>
      <w:bookmarkEnd w:id="110"/>
      <w:r>
        <w:t xml:space="preserve">2. </w:t>
      </w:r>
      <w:proofErr w:type="gramStart"/>
      <w:r>
        <w:t xml:space="preserve">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края по строительству (реконструкции) объектов капитального строительства, за исключением расходных обязательств, связанных с реализацией мероприятий по строительству и реконструкции учреждений культурно-досугового типа в сельской местности, </w:t>
      </w:r>
      <w:proofErr w:type="spellStart"/>
      <w:r>
        <w:t>софинансируемых</w:t>
      </w:r>
      <w:proofErr w:type="spellEnd"/>
      <w:r>
        <w:t xml:space="preserve"> в соответствии с </w:t>
      </w:r>
      <w:hyperlink w:anchor="P8104" w:history="1">
        <w:r>
          <w:rPr>
            <w:color w:val="0000FF"/>
          </w:rPr>
          <w:t>приложением N 11</w:t>
        </w:r>
      </w:hyperlink>
      <w:r>
        <w:t xml:space="preserve"> к государственной программе Хабаровского края "Культура Хабаровского края", утвержденной постановлением Правительства Хабаровского края от 28 июня 2012 г. N</w:t>
      </w:r>
      <w:proofErr w:type="gramEnd"/>
      <w:r>
        <w:t xml:space="preserve"> 216-пр.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Субсидии носят целевой характер и не могут быть использованы на иные цели.</w:t>
      </w:r>
    </w:p>
    <w:p w:rsidR="00C712EE" w:rsidRDefault="00C712EE">
      <w:pPr>
        <w:pStyle w:val="ConsPlusNormal"/>
        <w:jc w:val="both"/>
      </w:pPr>
      <w:r>
        <w:t xml:space="preserve">(п. 2 в ред. </w:t>
      </w:r>
      <w:hyperlink r:id="rId23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Отбор муниципальных образований края для предоставления субсидий и определение размера субсидий осуществляются в соответствии с </w:t>
      </w:r>
      <w:hyperlink r:id="rId239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05 апреля 2012 г. N 95-пр "Об утверждении Порядка формирования и мониторинга реализации Перечня краевых адресных инвестиционных проектов и Порядка проведения оценки инвестиционных проектов на предмет эффективности использования средств краевого бюджета, направляемых на капитальные вложения".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>4. Условиями предоставления субсидий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1) наличие муниципальной программы, направленной на достижение целей Программы и предусматривающей строительство (реконструкцию) объектов капитального строительства;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2) обеспечение доли участия муниципального образования края в финансировании строительства (реконструкции) объекта капитального строительства за счет средств местного бюджета в размере, установленном в соответствии с </w:t>
      </w:r>
      <w:hyperlink r:id="rId240" w:history="1">
        <w:r>
          <w:rPr>
            <w:color w:val="0000FF"/>
          </w:rPr>
          <w:t>порядком</w:t>
        </w:r>
      </w:hyperlink>
      <w:r>
        <w:t xml:space="preserve"> формирования и мониторинга </w:t>
      </w:r>
      <w:r>
        <w:lastRenderedPageBreak/>
        <w:t>реализации перечня краевых адресных инвестиционных проектов, утвержденным постановлением Правительства Хабаровского края от 05 апреля 2012 г. N 95-пр "Об утверждении Порядка формирования и мониторинга реализации Перечня краевых адресных инвестиционных проектов и</w:t>
      </w:r>
      <w:proofErr w:type="gramEnd"/>
      <w:r>
        <w:t xml:space="preserve"> Порядка проведения оценки инвестиционных проектов на предмет эффективности использования сре</w:t>
      </w:r>
      <w:proofErr w:type="gramStart"/>
      <w:r>
        <w:t>дств кр</w:t>
      </w:r>
      <w:proofErr w:type="gramEnd"/>
      <w:r>
        <w:t>аевого бюджета, направляемых на капитальные вложения";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3) наличие положительного заключения государственной экспертизы проектной документации и результатов инженерных изысканий объекта капитального строительства, положительное заключение государственной экологической экспертизы в случаях, предусмотренных законодательством Российской Федерации;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4) наличие положительного заключения о достоверности определения сметной стоимости объекта капитального строительства;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5) использование типовой проектной документации, которая разработана для аналогичного объекта капитального строительства, и информация о которой внесена в реестр типовой проектной документации (при наличии такой документации), - при предоставлении субсидии на строительство объектов капитального строительства;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6) достижение значений показателя (показателей) результативности использования субсидии, установленных соглашением о предоставлении субсидии, заключенным между министерством строительства края (далее - уполномоченный орган) и администрацией муниципального образования края (далее - соглашение);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7) представление в уполномоченный орган отчетов об использовании средств субсидии, о достижении значений показателя (показателей) результативности использования субсидии в сроки, указанные в </w:t>
      </w:r>
      <w:hyperlink w:anchor="P9874" w:history="1">
        <w:r>
          <w:rPr>
            <w:color w:val="0000FF"/>
          </w:rPr>
          <w:t>пункте 13</w:t>
        </w:r>
      </w:hyperlink>
      <w:r>
        <w:t xml:space="preserve"> настоящего Порядка, и по формам, установленным уполномоченным органом.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8) возврат объема средств субсидии в соответствии с </w:t>
      </w:r>
      <w:hyperlink w:anchor="P9878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9882" w:history="1">
        <w:r>
          <w:rPr>
            <w:color w:val="0000FF"/>
          </w:rPr>
          <w:t>17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241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5. Показателем результативности использования субсидии является соблюдение графика выполнения мероприятий по строительству (реконструкции) объекта капитального строительства, предусмотренного соглашением.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11" w:name="P9854"/>
      <w:bookmarkEnd w:id="111"/>
      <w:r>
        <w:t>При предоставлении субсидии, источником финансового обеспечения которой являются средства федерального бюджета, показателями результативности использования субсидий дополнительно являются показатели результативности использования субсидии, установленные для края соглашениями о предоставлении субсидии бюджету субъекта Российской Федерации из федерального бюджета на строительство (реконструкцию) объектов капитального строительства.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12" w:name="P9855"/>
      <w:bookmarkEnd w:id="112"/>
      <w:r>
        <w:t>6. Для заключения соглашения муниципальное образование края направляет в уполномоченный орган следующие документы: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копию муниципальной программы, направленной на достижение целей Программы и предусматривающей строительство (реконструкцию) объектов капитального строительства;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выписку из решения представительного органа муниципального образования края о местном бюджете на текущий финансовый год (текущий финансовый год и плановый период) о наличии бюджетных ассигнований на строительство, реконструкцию объектов капитального строительства.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7. Распределение субсидий между муниципальными образованиями края утверждается нормативным правовым актом Правительства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8. Не позднее 30 рабочих дней со дня официального опубликования нормативного правового акта Правительства края о распределении субсидий уполномоченный орган направляет муниципальному образованию края, включенному в распределение субсидий (далее - получатель субсидии), два экземпляра подписанного уполномоченным органом соглашения в случае предоставления получателем субсидии документов, указанных в </w:t>
      </w:r>
      <w:hyperlink w:anchor="P9855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Соглашение должно быть подписано администрацией муниципального образования края и один экземпляр направлен в уполномоченный орган в срок не позднее 10 рабочих дней со дня получения соглашения.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9. Предоставление субсидии осуществляется на основании соглашения, которое содержит следующие основные положения: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а) сведения о размере предоставляемой субсидии;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б) доля участия получателя субсидии в финансировании строительства (реконструкции) объектов капитального строительства, обязательство получателя субсидии по ее обеспечению;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в) целевое назначение субсидии;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г) график выполнения мероприятий по строительству (реконструкции) объекта капитального строительства;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д) значения показателя (показателей) результативности использования субсидии, обязательство получателя субсидии по достижению указанных значений;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е) обязательство получателя субсидии по предоставлению отчетов о достижении значения показателя (показателей) результативности использования субсидии, об использовании субсидии по формам, установленным уполномоченным органом, в сроки, предусмотренные </w:t>
      </w:r>
      <w:hyperlink w:anchor="P9874" w:history="1">
        <w:r>
          <w:rPr>
            <w:color w:val="0000FF"/>
          </w:rPr>
          <w:t>пунктом 13</w:t>
        </w:r>
      </w:hyperlink>
      <w:r>
        <w:t xml:space="preserve"> настоящего Порядка (далее - отчеты);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ж) обязательство получателя субсидии по предоставлению копи</w:t>
      </w:r>
      <w:proofErr w:type="gramStart"/>
      <w:r>
        <w:t>и(</w:t>
      </w:r>
      <w:proofErr w:type="spellStart"/>
      <w:proofErr w:type="gramEnd"/>
      <w:r>
        <w:t>ий</w:t>
      </w:r>
      <w:proofErr w:type="spellEnd"/>
      <w:r>
        <w:t>) муниципального(</w:t>
      </w:r>
      <w:proofErr w:type="spellStart"/>
      <w:r>
        <w:t>ных</w:t>
      </w:r>
      <w:proofErr w:type="spellEnd"/>
      <w:r>
        <w:t>) контракта(</w:t>
      </w:r>
      <w:proofErr w:type="spellStart"/>
      <w:r>
        <w:t>ов</w:t>
      </w:r>
      <w:proofErr w:type="spellEnd"/>
      <w:r>
        <w:t>) на строительство (реконструкцию) объектов капитального строительства в уполномоченный орган не позднее 10 рабочих дней со дня его (их) заключения;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з) обязательство получателя субсидии по предоставлению копии положительного заключения государственной экспертизы о достоверности определения сметной стоимости строительства, реконструкции объекта капитального строительства при внесении изменений в проектную документацию и изменении сметной стоимости строительства (реконструкции) объекта капитального строительства в течение 10 рабочих дней с момента получения названного заключения;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и) иные положения, определяемые в соответствии с нормативными правовыми актами Российской Федерации и края, а также соглашениями о предоставлении субсидии бюджету субъекта Российской Федерации из федерального бюджета, являющейся источником финансового обеспечения субсидии.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>10. Перечисление субсидий осуществляется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бюджеты получателей субсидий.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11. Перечисление средств субсидии осуществляется до 25 числа очередного месяца на основании заявки получателя субсидии о перечислении субсидии, представляемой в уполномоченный орган ежемесячно в срок до 18-го числа текущего месяца по форме, установленной уполномоченным органом.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12. Условием расходования субсидии является ее направление на цели, установленные </w:t>
      </w:r>
      <w:hyperlink w:anchor="P9839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13" w:name="P9874"/>
      <w:bookmarkEnd w:id="113"/>
      <w:r>
        <w:t>13. Получатель субсидии предоставляет в уполномоченный орган: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ежемесячные отчеты в срок до 5-го числа месяца, следующего за отчетным месяцем;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ежеквартальные отчеты в срок до 10-го числа месяца, следующего за отчетным кварталом.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14. Оценка результативности использования субсидии осуществляется уполномоченным </w:t>
      </w:r>
      <w:proofErr w:type="gramStart"/>
      <w:r>
        <w:t>органом</w:t>
      </w:r>
      <w:proofErr w:type="gramEnd"/>
      <w:r>
        <w:t xml:space="preserve"> на основании сравнения установленных соглашением и фактически достигнутых по итогам отчетного года значений показателя (показателей) результативности использования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14" w:name="P9878"/>
      <w:bookmarkEnd w:id="114"/>
      <w:r>
        <w:t xml:space="preserve">15. </w:t>
      </w:r>
      <w:proofErr w:type="gramStart"/>
      <w:r>
        <w:t>В случае если получателем субсидии по состоянию на 31 декабря года предоставления субсидии не исполнен график выполнения мероприятий по строительству (реконструкции) объекта капитального строительства и в срок до 01 июня года, следующего за годом предоставления субсидии, указанное неисполнение не устранено, и если получателем субсидии в срок до 15 июня года, следующего за годом предоставления субсидии, не представлены в уполномоченный орган</w:t>
      </w:r>
      <w:proofErr w:type="gramEnd"/>
      <w:r>
        <w:t xml:space="preserve"> </w:t>
      </w:r>
      <w:proofErr w:type="gramStart"/>
      <w:r>
        <w:t>документы, подтверждающие наличие обстоятельств непреодолимой силы, препятствующих достижению значений показателей результативности использования субсидии, установленных соглашением, объем средств субсидии, подлежащий возврату из бюджета получателя субсидии в краевой бюджет в срок до 01 июля года, следующего за годом предоставления субсидии, определяется в размере 15 процентов от объема субсидии (за исключением субсидии, источником финансового обеспечения которой являются средства федерального бюджета), использованной в отчетном</w:t>
      </w:r>
      <w:proofErr w:type="gramEnd"/>
      <w:r>
        <w:t xml:space="preserve"> </w:t>
      </w:r>
      <w:proofErr w:type="gramStart"/>
      <w:r>
        <w:t>финансовом году.</w:t>
      </w:r>
      <w:proofErr w:type="gramEnd"/>
    </w:p>
    <w:p w:rsidR="00C712EE" w:rsidRDefault="00C712EE">
      <w:pPr>
        <w:pStyle w:val="ConsPlusNormal"/>
        <w:jc w:val="both"/>
      </w:pPr>
      <w:r>
        <w:t xml:space="preserve">(п. 15 в ред. </w:t>
      </w:r>
      <w:hyperlink r:id="rId24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15" w:name="P9880"/>
      <w:bookmarkEnd w:id="115"/>
      <w:r>
        <w:t xml:space="preserve">16. </w:t>
      </w:r>
      <w:proofErr w:type="gramStart"/>
      <w:r>
        <w:t xml:space="preserve">В случае </w:t>
      </w:r>
      <w:proofErr w:type="spellStart"/>
      <w:r>
        <w:t>недостижения</w:t>
      </w:r>
      <w:proofErr w:type="spellEnd"/>
      <w:r>
        <w:t xml:space="preserve"> значений показателей результативности использования субсидии, установленных в соответствии с </w:t>
      </w:r>
      <w:hyperlink w:anchor="P9854" w:history="1">
        <w:r>
          <w:rPr>
            <w:color w:val="0000FF"/>
          </w:rPr>
          <w:t>абзацем вторым пункта 5</w:t>
        </w:r>
      </w:hyperlink>
      <w:r>
        <w:t xml:space="preserve"> настоящего Порядка, и если получателем субсидии в срок до 25 марта года, следующего за годом предоставления субсидии, не представлены в уполномоченный орган документы, подтверждающие наличие обстоятельств непреодолимой силы, препятствующих достижению значений показателей результативности использования субсидии, установленных соглашением, объем средств субсидии, подлежащий возврату из бюджета</w:t>
      </w:r>
      <w:proofErr w:type="gramEnd"/>
      <w:r>
        <w:t xml:space="preserve"> </w:t>
      </w:r>
      <w:proofErr w:type="gramStart"/>
      <w:r>
        <w:t xml:space="preserve">муниципального образования края в краевой бюджет (за исключением субсидии, источником финансового обеспечения которой не являются средства федерального бюджета) в сроки, доведенные уполномоченным органом, определяется в соответствии с </w:t>
      </w:r>
      <w:hyperlink r:id="rId243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г. N 999 "О формировании, предоставлении и распределении субсидий из федерального</w:t>
      </w:r>
      <w:proofErr w:type="gramEnd"/>
      <w:r>
        <w:t xml:space="preserve"> бюджета бюджетам субъектов Российской Федерации".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16" w:name="P9882"/>
      <w:bookmarkEnd w:id="116"/>
      <w:r>
        <w:t xml:space="preserve">17. Последствия, предусмотренные </w:t>
      </w:r>
      <w:hyperlink w:anchor="P9878" w:history="1">
        <w:r>
          <w:rPr>
            <w:color w:val="0000FF"/>
          </w:rPr>
          <w:t>пунктами 15</w:t>
        </w:r>
      </w:hyperlink>
      <w:r>
        <w:t xml:space="preserve">, </w:t>
      </w:r>
      <w:hyperlink w:anchor="P9880" w:history="1">
        <w:r>
          <w:rPr>
            <w:color w:val="0000FF"/>
          </w:rPr>
          <w:t>16</w:t>
        </w:r>
      </w:hyperlink>
      <w:r>
        <w:t xml:space="preserve"> настоящего Порядка, не применяются при наличии документально подтвержденных обстоятельств непреодолимой силы, препятствующих достижению получателем субсидии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>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Порядок и сроки рассмотрения документов, подтверждающих наступление обстоятельств непреодолимой силы, препятствующих достижению значения показателя (показателей) результативности использования субсидии, представленных получателем субсидии, устанавливаются уполномоченным органом.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18. Уполномоченный орган обеспечивает соблюдение получателями субсидий условий, целей и порядка предоставления субсидий.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19. Государственный финансовый контроль осуществляется органами государственного финансового контроля в соответствии с нормативными правовыми актами Российской Федерации и Хабаровского края.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14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r>
        <w:t>ПОРЯДОК</w:t>
      </w:r>
    </w:p>
    <w:p w:rsidR="00C712EE" w:rsidRDefault="00C712EE">
      <w:pPr>
        <w:pStyle w:val="ConsPlusTitle"/>
        <w:jc w:val="center"/>
      </w:pPr>
      <w:r>
        <w:t>ПРЕДОСТАВЛЕНИЯ СУБСИДИЙ ИЗ КРАЕВОГО БЮДЖЕТА БЮДЖЕТАМ</w:t>
      </w:r>
    </w:p>
    <w:p w:rsidR="00C712EE" w:rsidRDefault="00C712EE">
      <w:pPr>
        <w:pStyle w:val="ConsPlusTitle"/>
        <w:jc w:val="center"/>
      </w:pPr>
      <w:r>
        <w:t>МУНИЦИПАЛЬНЫХ ОБРАЗОВАНИЙ КРАЯ НА СОФИНАНСИРОВАНИЕ РАСХОДНЫХ</w:t>
      </w:r>
    </w:p>
    <w:p w:rsidR="00C712EE" w:rsidRDefault="00C712EE">
      <w:pPr>
        <w:pStyle w:val="ConsPlusTitle"/>
        <w:jc w:val="center"/>
      </w:pPr>
      <w:r>
        <w:t>ОБЯЗАТЕЛЬСТВ МУНИЦИПАЛЬНЫХ ОБРАЗОВАНИЙ ХАБАРОВСКОГО КРАЯ</w:t>
      </w:r>
    </w:p>
    <w:p w:rsidR="00C712EE" w:rsidRDefault="00C712EE">
      <w:pPr>
        <w:pStyle w:val="ConsPlusTitle"/>
        <w:jc w:val="center"/>
      </w:pPr>
      <w:r>
        <w:t xml:space="preserve">ПО ОБЕСПЕЧЕНИЮ РАЗВИТИЯ И УКРЕПЛЕНИЯ </w:t>
      </w:r>
      <w:proofErr w:type="gramStart"/>
      <w:r>
        <w:t>МАТЕРИАЛЬНО-ТЕХНИЧЕСКОЙ</w:t>
      </w:r>
      <w:proofErr w:type="gramEnd"/>
    </w:p>
    <w:p w:rsidR="00C712EE" w:rsidRDefault="00C712EE">
      <w:pPr>
        <w:pStyle w:val="ConsPlusTitle"/>
        <w:jc w:val="center"/>
      </w:pPr>
      <w:r>
        <w:t>БАЗЫ МУНИЦИПАЛЬНЫХ ДОМОВ КУЛЬТУРЫ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24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247" w:history="1">
              <w:r>
                <w:rPr>
                  <w:color w:val="0000FF"/>
                </w:rPr>
                <w:t>N 219-пр</w:t>
              </w:r>
            </w:hyperlink>
            <w:r>
              <w:rPr>
                <w:color w:val="392C69"/>
              </w:rPr>
              <w:t>;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Хабаровского края от 11.12.2017 N 491-пр,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27.12.2017 </w:t>
            </w:r>
            <w:hyperlink r:id="rId248" w:history="1">
              <w:r>
                <w:rPr>
                  <w:color w:val="0000FF"/>
                </w:rPr>
                <w:t>N 525-пр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1. Настоящий Порядок определяет цели, условия и порядок предоставления, распределения и расходования субсидий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(далее - муниципальные образования) по обеспечению развития и укрепления материально-технической базы муниципальных домов культуры (далее - Порядок, субсидия).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2. В целях реализации настоящего Порядка под "муниципальными домами культуры" понимаются муниципальные учреждения культурно-досугового типа, в том числе дома и дворцы культуры, дома народного творчества, клубы, центры культурного развития, этнокультурные центры, центры культуры и досуга, дома фольклора, дома ремесел, дома досуга, культурно-досуговые и культурно-спортивные центры.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17" w:name="P9911"/>
      <w:bookmarkEnd w:id="117"/>
      <w:r>
        <w:t xml:space="preserve">3. </w:t>
      </w:r>
      <w:proofErr w:type="gramStart"/>
      <w:r>
        <w:t xml:space="preserve">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связанных с реализацией мероприятий муниципальных программ по развитию культуры, предусматривающих развитие и укрепление материально-технической базы муниципальных домов культуры, расположенных в населенных пунктах с числом жителей до 50 тыс. человек, а также выполнение ремонтных работ в отношении объектов, закрепленных на праве оперативного управления за муниципальными домами культуры, расположенными в населенных пунктах с</w:t>
      </w:r>
      <w:proofErr w:type="gramEnd"/>
      <w:r>
        <w:t xml:space="preserve"> числом жителей до 50 тыс. человек.</w:t>
      </w:r>
    </w:p>
    <w:p w:rsidR="00C712EE" w:rsidRDefault="00C712EE">
      <w:pPr>
        <w:pStyle w:val="ConsPlusNormal"/>
        <w:jc w:val="both"/>
      </w:pPr>
      <w:r>
        <w:t xml:space="preserve">(п. 3 в ред. </w:t>
      </w:r>
      <w:hyperlink r:id="rId249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4. Субсидии предоставляются министерством культуры Хабаровского края (далее - министерство и край соответственно).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18" w:name="P9914"/>
      <w:bookmarkEnd w:id="118"/>
      <w:r>
        <w:t xml:space="preserve">5. </w:t>
      </w:r>
      <w:proofErr w:type="gramStart"/>
      <w:r>
        <w:t xml:space="preserve">Критерием отбора муниципальных образований для участия в конкурсном отборе на </w:t>
      </w:r>
      <w:r>
        <w:lastRenderedPageBreak/>
        <w:t xml:space="preserve">предоставление субсидии (далее - отбор) является наличие в бюджете муниципального образования бюджетных ассигнований на исполнение расходного обязательства, связанного с реализацией мероприятий, указанных в </w:t>
      </w:r>
      <w:hyperlink w:anchor="P9911" w:history="1">
        <w:r>
          <w:rPr>
            <w:color w:val="0000FF"/>
          </w:rPr>
          <w:t>пункте 3</w:t>
        </w:r>
      </w:hyperlink>
      <w:r>
        <w:t xml:space="preserve"> настоящего Порядка, в году обращения за предоставлением субсидии в размере не менее 5 процентов от общей суммы потребности в финансировании расходного обязательства, указанной в заявке на</w:t>
      </w:r>
      <w:proofErr w:type="gramEnd"/>
      <w:r>
        <w:t xml:space="preserve"> предоставление субсидии (далее - расходное обязательство).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6. Условиями предоставления субсидий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19" w:name="P9916"/>
      <w:bookmarkEnd w:id="119"/>
      <w:r>
        <w:t xml:space="preserve">а) наличие муниципальных программ, содержащих мероприятия, указанные в </w:t>
      </w:r>
      <w:hyperlink w:anchor="P9911" w:history="1">
        <w:r>
          <w:rPr>
            <w:color w:val="0000FF"/>
          </w:rPr>
          <w:t>пункте 3</w:t>
        </w:r>
      </w:hyperlink>
      <w:r>
        <w:t xml:space="preserve"> настоящего Порядка (далее - муниципальные программы и мероприятия соответственно);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5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20" w:name="P9918"/>
      <w:bookmarkEnd w:id="120"/>
      <w:r>
        <w:t>б) наличие в местном бюджете бюджетных ассигнований на исполнение расходного обязательства;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в) обеспечение доли финансирования расходного обязательства за счет средств бюджета муниципального образования в размере, установленном соглашением о предоставлении субсидий, заключаемым между министерством и муниципальным образованием (далее - соглашение);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г) возврат объема средств субсидии в соответствии с </w:t>
      </w:r>
      <w:hyperlink w:anchor="P9995" w:history="1">
        <w:r>
          <w:rPr>
            <w:color w:val="0000FF"/>
          </w:rPr>
          <w:t>пунктом 26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5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21" w:name="P9922"/>
      <w:bookmarkEnd w:id="121"/>
      <w:r>
        <w:t xml:space="preserve">д) представление в министерство отчета о расходах бюджета муниципального образования, источником финансового обеспечения которых является субсидия, отчета о достижении </w:t>
      </w:r>
      <w:proofErr w:type="gramStart"/>
      <w:r>
        <w:t>значения показателя результативности использования субсидии</w:t>
      </w:r>
      <w:proofErr w:type="gramEnd"/>
      <w:r>
        <w:t xml:space="preserve"> по формам, установленным министерством (далее - отчеты): ежеквартального - до 10 числа месяца, следующего за отчетным кварталом, итогового - до 15 января года, следующего за годом предоставления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7.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краевого бюджета составляет 95 процентов.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Размер средств бюджета муниципального образования может быть увеличен в одностороннем порядке со стороны муниципального образования, что не влечет обязатель</w:t>
      </w:r>
      <w:proofErr w:type="gramStart"/>
      <w:r>
        <w:t>ств кр</w:t>
      </w:r>
      <w:proofErr w:type="gramEnd"/>
      <w:r>
        <w:t>ая по увеличению размера предоставления субсидии муниципальному образованию.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8. Отбор муниципальных образований осуществляется на основании заявок на предоставление субсидий и прилагаемых к ним документов, указанных в </w:t>
      </w:r>
      <w:hyperlink w:anchor="P9928" w:history="1">
        <w:r>
          <w:rPr>
            <w:color w:val="0000FF"/>
          </w:rPr>
          <w:t>пункте 11</w:t>
        </w:r>
      </w:hyperlink>
      <w:r>
        <w:t xml:space="preserve"> настоящего Порядка (далее также - заявка и документы соответственно).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Субсидии предоставляются муниципальным образованиям, прошедшим конкурсный отбор для предоставления субсидий (далее - конкурсный отбор) в соответствии с </w:t>
      </w:r>
      <w:hyperlink w:anchor="P10046" w:history="1">
        <w:r>
          <w:rPr>
            <w:color w:val="0000FF"/>
          </w:rPr>
          <w:t>критериями</w:t>
        </w:r>
      </w:hyperlink>
      <w:r>
        <w:t xml:space="preserve"> конкурсного отбора муниципальных образований края на предоставление субсидии из краевого бюджета бюджетам муниципальных образований края по обеспечению развития и укреплению материально-технической базы муниципальных домов культуры согласно приложению к настоящему Порядку (далее - критерии конкурсного отбора).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bookmarkStart w:id="122" w:name="P9927"/>
      <w:bookmarkEnd w:id="122"/>
      <w:r>
        <w:t>10. Извещение о сроке, месте приема заявок и документов, сроках проведения отбора, времени и месте проведения конкурсного отбора (далее - извещение) публикуется министерством не позднее, чем за 30 календарных дней до дня проведения конкурсного отбора в информационно-телекоммуникационной сети "Интернет" на официальном сайте министерства.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23" w:name="P9928"/>
      <w:bookmarkEnd w:id="123"/>
      <w:r>
        <w:t xml:space="preserve">11. Для участия в отборе муниципальные образования в сроки приема заявок и документов, указанные в извещении, представляют в министерство заявку, содержащую общую сумму потребности в финансировании расходного обязательства, с приложением следующих </w:t>
      </w:r>
      <w:r>
        <w:lastRenderedPageBreak/>
        <w:t>документов: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информации о соответствии муниципального образования </w:t>
      </w:r>
      <w:hyperlink w:anchor="P10046" w:history="1">
        <w:r>
          <w:rPr>
            <w:color w:val="0000FF"/>
          </w:rPr>
          <w:t>критериям</w:t>
        </w:r>
      </w:hyperlink>
      <w:r>
        <w:t xml:space="preserve"> конкурсного отбора (информация предоставляется по каждому из </w:t>
      </w:r>
      <w:hyperlink w:anchor="P10046" w:history="1">
        <w:r>
          <w:rPr>
            <w:color w:val="0000FF"/>
          </w:rPr>
          <w:t>критериев</w:t>
        </w:r>
      </w:hyperlink>
      <w:r>
        <w:t xml:space="preserve"> конкурсного отбора) в произвольной форме, подписанной главой муниципального образования и заверенной печатью администрации муниципального образования;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копии муниципальной программы, содержащей мероприятия, заверенной главой муниципального образования;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выписки из решения о бюджете муниципального образования, подтверждающей наличие бюджетных ассигнований на финансирование расходных обязательств в размере не менее 5 процентов от общей суммы потребности в финансировании расходного обязательства;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- пояснительной записки, содержащей информацию о количестве муниципальных домов культуры, расположенных в населенных пунктах с числом жителей до 50 тыс. человек, планируемых к развитию за счет реализации мероприятий, описание новых форм работы в муниципальных домах культуры муниципального образования в произвольной форме, подписанной главой муниципального образования и заверенной печатью администрации муниципального образования;</w:t>
      </w:r>
      <w:proofErr w:type="gramEnd"/>
    </w:p>
    <w:p w:rsidR="00C712EE" w:rsidRDefault="00C712EE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в случае передачи органом местного самоуправления поселения части полномочий по решению вопросов местного значения по развитию муниципальных домов культуры органам местного самоуправления муниципального района: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копии соглашения, заключенного между органом местного самоуправления поселения и органом местного самоуправления муниципального района, о передаче указанных полномочий;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копии порядка предоставления иных межбюджетных трансфертов из бюджета поселения бюджету муниципального района, утвержденного муниципальным правовым актом представительного органа поселения.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24" w:name="P9937"/>
      <w:bookmarkEnd w:id="124"/>
      <w:r>
        <w:t>12. Заявка подается по форме, утвержденной приказом министерства, подписывается главой муниципального образования и заверяется печатью администрации муниципального образования.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Приказ министерства об утверждении формы заявки и соглашения утверждается в срок не позднее одного рабочего дня до дня размещения на официальном сайте министерства извещения, предусмотренного </w:t>
      </w:r>
      <w:hyperlink w:anchor="P9927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253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25" w:name="P9940"/>
      <w:bookmarkEnd w:id="125"/>
      <w:r>
        <w:t>13. Заявки подаются муниципальными образованиями по одному или двум мероприятиям, при этом на каждое мероприятие подается самостоятельная заявка.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14. Муниципальное образование до окончания срока приема заявок, установленного в извещении, вправе внести изменения в заявку и (или) приложенные к ней документы путем направления в министерство письменного уведомления с приложением документов, подтверждающих (обосновывающих) указанные изменения. Уведомление подписывается главой муниципального образования края и заверяется печатью администрации муниципального образования.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Датой внесения изменения в заявку и (или) приложенные к ней документы является дата поступления в министерство письменного уведомления от муниципального образования о внесении указанных изменений.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Муниципальное образование вправе до окончания срока приема заявок, установленного в извещении, отозвать свою заявку. Для этого необходимо направить в министерство письменное уведомление, подписанное главой муниципального образования и заверенное печатью администрации муниципального образования.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15. Министерство в течение семи рабочих дней со дня окончания установленного в извещении срока приема заявок и документов рассматривает документы, представленные муниципальными образованиями, и проводит отбор муниципальных образований, по результатам которого: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а) в случае отсутствия оснований для признания муниципального образования не прошедшим отбор, установленных </w:t>
      </w:r>
      <w:hyperlink w:anchor="P9947" w:history="1">
        <w:r>
          <w:rPr>
            <w:color w:val="0000FF"/>
          </w:rPr>
          <w:t>пунктом 16</w:t>
        </w:r>
      </w:hyperlink>
      <w:r>
        <w:t xml:space="preserve"> настоящего Порядка, - принимает решение о признании муниципального образования допущенным к участию в конкурсном отборе и в течение 5 рабочих дней со дня принятия такого решения направляет заявителю письменное уведомление о принятом решении;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б) в случае наличия оснований для признания муниципального образования не прошедшим отбор, установленных </w:t>
      </w:r>
      <w:hyperlink w:anchor="P9947" w:history="1">
        <w:r>
          <w:rPr>
            <w:color w:val="0000FF"/>
          </w:rPr>
          <w:t>пунктом 16</w:t>
        </w:r>
      </w:hyperlink>
      <w:r>
        <w:t xml:space="preserve"> настоящего Порядка, - принимает решение о признании муниципального образования не допущенным к участию в конкурсном отборе и в течение 5 рабочих дней со дня принятия такого решения направляет заявителю письменное уведомление о принятом решении с обоснованием причины принятия такого решения.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bookmarkStart w:id="126" w:name="P9947"/>
      <w:bookmarkEnd w:id="126"/>
      <w:r>
        <w:t>16. Основаниями для признания муниципального образования не допущенным к участию в конкурсном отборе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а) нарушение муниципальным образованием срока представления документов, установленного в извещении;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б) несоответствие муниципального образования критерию, установленному </w:t>
      </w:r>
      <w:hyperlink w:anchor="P9914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в) несоответствие муниципального образования условиям предоставления субсидии, установленным </w:t>
      </w:r>
      <w:hyperlink w:anchor="P9916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9918" w:history="1">
        <w:r>
          <w:rPr>
            <w:color w:val="0000FF"/>
          </w:rPr>
          <w:t>"б" пункта 6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г) несоответствие представленных муниципальным образованием документов требованиям, установленным </w:t>
      </w:r>
      <w:hyperlink w:anchor="P9928" w:history="1">
        <w:r>
          <w:rPr>
            <w:color w:val="0000FF"/>
          </w:rPr>
          <w:t>пунктами 11</w:t>
        </w:r>
      </w:hyperlink>
      <w:r>
        <w:t xml:space="preserve">, </w:t>
      </w:r>
      <w:hyperlink w:anchor="P9937" w:history="1">
        <w:r>
          <w:rPr>
            <w:color w:val="0000FF"/>
          </w:rPr>
          <w:t>12</w:t>
        </w:r>
      </w:hyperlink>
      <w:r>
        <w:t xml:space="preserve">, </w:t>
      </w:r>
      <w:hyperlink w:anchor="P9940" w:history="1">
        <w:r>
          <w:rPr>
            <w:color w:val="0000FF"/>
          </w:rPr>
          <w:t>13</w:t>
        </w:r>
      </w:hyperlink>
      <w:r>
        <w:t xml:space="preserve"> настоящего Порядка, или представление не в полном объеме указанных документов, а также наличие недостоверных сведений в представленных документах.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27" w:name="P9952"/>
      <w:bookmarkEnd w:id="127"/>
      <w:r>
        <w:t xml:space="preserve">17. Конкурсный отбор муниципальных образований, в отношении которых принято решение о допуске к участию в конкурсном отборе, проводится министерством в день, установленный в извещении, в форме оценки заявок по </w:t>
      </w:r>
      <w:hyperlink w:anchor="P10046" w:history="1">
        <w:r>
          <w:rPr>
            <w:color w:val="0000FF"/>
          </w:rPr>
          <w:t>критериям</w:t>
        </w:r>
      </w:hyperlink>
      <w:r>
        <w:t xml:space="preserve"> конкурсного отбора.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Каждой заявке присваивается балльная оценка в соответствии с </w:t>
      </w:r>
      <w:hyperlink w:anchor="P10046" w:history="1">
        <w:r>
          <w:rPr>
            <w:color w:val="0000FF"/>
          </w:rPr>
          <w:t>критериями</w:t>
        </w:r>
      </w:hyperlink>
      <w:r>
        <w:t xml:space="preserve"> конкурсного отбора согласно Приложению к настоящему Порядку.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 итогам балльных оценок определяются муниципальные образования, прошедшие конкурсный отбор. Прошедшими конкурсный отбор являются муниципальные образования, чьи заявки набрали балльную оценку не менее 30 баллов.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18. Итоги конкурсного отбора оформляются правовым актом министерства, в котором указывается список муниципальных образований, принявших участие в конкурсном отборе, с проставленными баллами (далее - решение об отборе).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Решение об отборе принимается в течение пяти рабочих дней со дня проведения конкурсного отбора.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Копия решения об отборе направляется муниципальным образованиям, принявшим участие в конкурсном отборе, а также размещается на официальном сайте министерства в информационно-телекоммуникационной сети "Интернет" не позднее пяти рабочих дней со дня его принятия министерством.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19. Размер субсидий бюджетам муниципальных образований, прошедших конкурсный отбор, рассчитывается по следующей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29"/>
        </w:rPr>
        <w:pict>
          <v:shape id="_x0000_i1035" style="width:113.25pt;height:40.5pt" coordsize="" o:spt="100" adj="0,,0" path="" filled="f" stroked="f">
            <v:stroke joinstyle="miter"/>
            <v:imagedata r:id="rId254" o:title="base_23563_126920_32778"/>
            <v:formulas/>
            <v:path o:connecttype="segments"/>
          </v:shape>
        </w:pict>
      </w:r>
      <w:r w:rsidR="00C712EE">
        <w:t>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размер субсидии i-</w:t>
      </w:r>
      <w:proofErr w:type="spellStart"/>
      <w:r>
        <w:t>му</w:t>
      </w:r>
      <w:proofErr w:type="spellEnd"/>
      <w:r>
        <w:t xml:space="preserve"> муниципальному образованию, прошедшему конкурсный отбор, тыс. рублей;</w:t>
      </w:r>
    </w:p>
    <w:p w:rsidR="00C712EE" w:rsidRDefault="003F4F9B">
      <w:pPr>
        <w:pStyle w:val="ConsPlusNormal"/>
        <w:spacing w:before="220"/>
        <w:ind w:firstLine="540"/>
        <w:jc w:val="both"/>
      </w:pPr>
      <w:r>
        <w:rPr>
          <w:position w:val="-11"/>
        </w:rPr>
        <w:pict>
          <v:shape id="_x0000_i1036" style="width:33pt;height:22.5pt" coordsize="" o:spt="100" adj="0,,0" path="" filled="f" stroked="f">
            <v:stroke joinstyle="miter"/>
            <v:imagedata r:id="rId255" o:title="base_23563_126920_32779"/>
            <v:formulas/>
            <v:path o:connecttype="segments"/>
          </v:shape>
        </w:pict>
      </w:r>
      <w:r w:rsidR="00C712EE">
        <w:t xml:space="preserve"> - общая сумма бюджетных ассигнований, предусмотренная законом о краевом бюджете на текущий финансовый год и плановый период и (или) сводной бюджетной росписью на цели, указанные в </w:t>
      </w:r>
      <w:hyperlink w:anchor="P9911" w:history="1">
        <w:r w:rsidR="00C712EE">
          <w:rPr>
            <w:color w:val="0000FF"/>
          </w:rPr>
          <w:t>пункте 3</w:t>
        </w:r>
      </w:hyperlink>
      <w:r w:rsidR="00C712EE"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ki</w:t>
      </w:r>
      <w:proofErr w:type="spellEnd"/>
      <w:r>
        <w:t xml:space="preserve"> - доля муниципальных домов культуры в населенных пунктах с числом жителей до 50 тыс. человек i-</w:t>
      </w:r>
      <w:proofErr w:type="spellStart"/>
      <w:r>
        <w:t>го</w:t>
      </w:r>
      <w:proofErr w:type="spellEnd"/>
      <w:r>
        <w:t xml:space="preserve"> муниципального образования в общем количестве муниципальных домов культуры в населенных пунктах с числом жителей до 50 тыс. человек всех муниципальных образований, прошедших отбор в соответствии с </w:t>
      </w:r>
      <w:hyperlink w:anchor="P9952" w:history="1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56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РБО</w:t>
      </w:r>
      <w:r>
        <w:rPr>
          <w:vertAlign w:val="subscript"/>
        </w:rPr>
        <w:t>i</w:t>
      </w:r>
      <w:proofErr w:type="spellEnd"/>
      <w:r>
        <w:t xml:space="preserve"> - уровень расчетной бюджетной обеспеченности i-</w:t>
      </w:r>
      <w:proofErr w:type="spellStart"/>
      <w:r>
        <w:t>го</w:t>
      </w:r>
      <w:proofErr w:type="spellEnd"/>
      <w:r>
        <w:t xml:space="preserve"> муниципального образования на очередной финансовый год, рассчитанный в соответствии с </w:t>
      </w:r>
      <w:hyperlink r:id="rId257" w:history="1">
        <w:r>
          <w:rPr>
            <w:color w:val="0000FF"/>
          </w:rPr>
          <w:t>порядком и методикой</w:t>
        </w:r>
      </w:hyperlink>
      <w:r>
        <w:t xml:space="preserve"> распределения дотаций на выравнивание бюджетной обеспеченности муниципальных районов (городских округов), утвержденной Законом Хабаровского края от 29.09.2005 N 297 "О порядке и методике распределения дотаций на выравнивание бюджетной обеспеченности муниципальных районов (городских округов)";</w:t>
      </w:r>
      <w:proofErr w:type="gramEnd"/>
    </w:p>
    <w:p w:rsidR="00C712EE" w:rsidRDefault="00C712EE">
      <w:pPr>
        <w:pStyle w:val="ConsPlusNormal"/>
        <w:jc w:val="both"/>
      </w:pPr>
      <w:r>
        <w:t xml:space="preserve">(в ред. </w:t>
      </w:r>
      <w:hyperlink r:id="rId25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выравнивания потребности i-</w:t>
      </w:r>
      <w:proofErr w:type="spellStart"/>
      <w:r>
        <w:t>го</w:t>
      </w:r>
      <w:proofErr w:type="spellEnd"/>
      <w:r>
        <w:t xml:space="preserve"> муниципального образования исходя из расчета доли сельских муниципальных домов культуры в общем количестве муниципальных домов культуры в i-м муниципальном районе (по данным Федеральной службы государственной статистики), рассчитанный по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22"/>
        </w:rPr>
        <w:pict>
          <v:shape id="_x0000_i1037" style="width:73.5pt;height:33.75pt" coordsize="" o:spt="100" adj="0,,0" path="" filled="f" stroked="f">
            <v:stroke joinstyle="miter"/>
            <v:imagedata r:id="rId259" o:title="base_23563_126920_32780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Pi</w:t>
      </w:r>
      <w:proofErr w:type="spellEnd"/>
      <w:r>
        <w:t xml:space="preserve"> - заявленная финансовая потребность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отбор, связанная с реализацией мероприятий;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P - общая заявленная финансовая потребность муниципальных образований;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D</w:t>
      </w:r>
      <w:proofErr w:type="gramStart"/>
      <w:r>
        <w:rPr>
          <w:vertAlign w:val="subscript"/>
        </w:rPr>
        <w:t>с</w:t>
      </w:r>
      <w:proofErr w:type="gramEnd"/>
      <w:r>
        <w:rPr>
          <w:vertAlign w:val="subscript"/>
        </w:rPr>
        <w:t>ki</w:t>
      </w:r>
      <w:proofErr w:type="spellEnd"/>
      <w:r>
        <w:t xml:space="preserve"> - доля сельских муниципальных домов культуры в общем количестве муниципальных домов культуры в i-м муниципальном образовании.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Распределение субсидий между муниципальными образованиями утверждается </w:t>
      </w:r>
      <w:r>
        <w:lastRenderedPageBreak/>
        <w:t>нормативным правовым актом Правительства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20. Условием расходования субсидии является направление ее на цели, установленные </w:t>
      </w:r>
      <w:hyperlink w:anchor="P9911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28" w:name="P9979"/>
      <w:bookmarkEnd w:id="128"/>
      <w:r>
        <w:t xml:space="preserve">21. Субсидии предоставляются муниципальным образованиям, прошедшим конкурсный отбор, на основании соглашения, заключаемого в течение месяца после издания нормативного правового акта Правительства края о распределении субсидий между муниципальными образованиями, по форме, утвержденной приказом министерства, предусмотренным </w:t>
      </w:r>
      <w:hyperlink w:anchor="P9937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6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22. Соглашение содержит следующие основные положения: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а) реквизиты муниципальной программы, содержащей мероприятия, на </w:t>
      </w:r>
      <w:proofErr w:type="spellStart"/>
      <w:r>
        <w:t>софинансирование</w:t>
      </w:r>
      <w:proofErr w:type="spellEnd"/>
      <w:r>
        <w:t xml:space="preserve"> реализации которых предоставляется субсидия;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б) целевое назначение, размер предоставляемой субсидии, сроки ее перечисления из краевого бюджета в бюджет муниципального образования края, а также объем бюджетных ассигнований бюджета муниципального образования на реализацию мероприятий;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в) обязательство по предоставлению отчетов согласно </w:t>
      </w:r>
      <w:hyperlink w:anchor="P9922" w:history="1">
        <w:r>
          <w:rPr>
            <w:color w:val="0000FF"/>
          </w:rPr>
          <w:t>подпункту "д" пункта 6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г) размер доли финансирования муниципальным образованием расходного обязательства за счет средств бюджета муниципального образования и обязательство по ее обеспечению;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д) значения показателей результативности использования субсидии и обязательства муниципального образования по их достижению;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е) последствия </w:t>
      </w:r>
      <w:proofErr w:type="spellStart"/>
      <w:r>
        <w:t>недостижения</w:t>
      </w:r>
      <w:proofErr w:type="spellEnd"/>
      <w:r>
        <w:t xml:space="preserve"> муниципальным образованием установленного </w:t>
      </w:r>
      <w:proofErr w:type="gramStart"/>
      <w:r>
        <w:t>значения показателя результативности использования субсидии</w:t>
      </w:r>
      <w:proofErr w:type="gramEnd"/>
      <w:r>
        <w:t>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ж) порядок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муниципальным образованием обязательств, предусмотренных соглашением.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з) иные положения, определяемые в соответствии с нормативными правовыми актами Российской Федерации, а также соглашениями о предоставлении субсидий из федерального бюджета бюджету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края по обеспечению развития и укрепления материально-технической базы муниципальных домов культуры.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 не допускаются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Хабаровского края "Культура Хабаровского края", утвержденной постановлением Правительства Хабаровского края от</w:t>
      </w:r>
      <w:proofErr w:type="gramEnd"/>
      <w:r>
        <w:t xml:space="preserve"> 28 июня 2012 г. N 216-пр, а также в случае существенного (более чем на 20 процентов) сокращения размера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24. Субсидии перечисляются в течение 30 рабочих дней по истечении срока, указанного в </w:t>
      </w:r>
      <w:hyperlink w:anchor="P9979" w:history="1">
        <w:r>
          <w:rPr>
            <w:color w:val="0000FF"/>
          </w:rPr>
          <w:t>пункте 21</w:t>
        </w:r>
      </w:hyperlink>
      <w:r>
        <w:t xml:space="preserve"> настоящего Порядка,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</w:t>
      </w:r>
      <w:r>
        <w:lastRenderedPageBreak/>
        <w:t>муниципальных образований.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26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25. Показателем результативности использования субсидии является средняя численность участников клубных формирований (в муниципальных домах культуры) в расчете на одну тысячу человек, который устанавливается соглашением.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Оценка эффективности использования муниципальным образованием субсидии в отчетном финансовом году осуществляется </w:t>
      </w:r>
      <w:proofErr w:type="gramStart"/>
      <w:r>
        <w:t>министерством</w:t>
      </w:r>
      <w:proofErr w:type="gramEnd"/>
      <w:r>
        <w:t xml:space="preserve"> на основании сравнения установленного соглашением и фактически достигнутого по итогам отчетного финансового года значения показателя результативности использования субсидии в соответствии с проведенным анализом отчетов, предоставленных муниципальным образованием согласно </w:t>
      </w:r>
      <w:hyperlink w:anchor="P9922" w:history="1">
        <w:r>
          <w:rPr>
            <w:color w:val="0000FF"/>
          </w:rPr>
          <w:t>подпункту "д" пункта 6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29" w:name="P9995"/>
      <w:bookmarkEnd w:id="129"/>
      <w:r>
        <w:t xml:space="preserve">26. </w:t>
      </w:r>
      <w:proofErr w:type="gramStart"/>
      <w:r>
        <w:t xml:space="preserve">В случае если муниципальным образованием по состоянию на 31 декабря года предоставления субсидии не достигнуты значения показателей результативности использования субсидии, установленные соглашением, и в срок до первой даты представления отчета о достижении значений показателей результативности использования субсидии в году, следующем за годом предоставления субсидии, в соответствии с соглашением данное </w:t>
      </w:r>
      <w:proofErr w:type="spellStart"/>
      <w:r>
        <w:t>недостижение</w:t>
      </w:r>
      <w:proofErr w:type="spellEnd"/>
      <w:r>
        <w:t xml:space="preserve"> не устранено, и если муниципальным образованием в срок до 15</w:t>
      </w:r>
      <w:proofErr w:type="gramEnd"/>
      <w:r>
        <w:t xml:space="preserve"> </w:t>
      </w:r>
      <w:proofErr w:type="gramStart"/>
      <w:r>
        <w:t>марта года, следующего за годом предоставления субсидии, не представлены в министерство документы, подтверждающие наличие обстоятельств непреодолимой силы, препятствующих достижению значений показателей результативности использования субсидии, установленных соглашением, объем денежных средств, подлежащий возврату из бюджета муниципального образования в краевой бюджет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 в срок до 20 апреля года, следующего за годом предоставления субсидии, рассчитывается по формуле:</w:t>
      </w:r>
      <w:proofErr w:type="gramEnd"/>
    </w:p>
    <w:p w:rsidR="00C712EE" w:rsidRDefault="00C712EE">
      <w:pPr>
        <w:pStyle w:val="ConsPlusNormal"/>
        <w:jc w:val="both"/>
      </w:pPr>
      <w:r>
        <w:t xml:space="preserve">(в ред. </w:t>
      </w:r>
      <w:hyperlink r:id="rId26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n) x 0,1,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бюджету муниципального образования в отчетном финансовом году;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имеет положительное значение;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 использования субсидии;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При расчете объема средств, подлежащих возврату из бюджета муниципального образования в краевой бюджет, в размере субсидии, предоставленной бюджету муниципального образования в отчетном финансовом году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краевого бюджета, осуществляющим администрирование доходов краевого бюджета от возврата остатков субсидий.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4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11.12.2017 N 491-пр.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27. Коэффициент возврата субсидии,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рассчитывается по формуле:</w:t>
      </w:r>
    </w:p>
    <w:p w:rsidR="00C712EE" w:rsidRDefault="00C712EE">
      <w:pPr>
        <w:pStyle w:val="ConsPlusNormal"/>
        <w:jc w:val="both"/>
      </w:pPr>
    </w:p>
    <w:p w:rsidR="00C712EE" w:rsidRPr="003F4F9B" w:rsidRDefault="00C712EE">
      <w:pPr>
        <w:pStyle w:val="ConsPlusNormal"/>
        <w:jc w:val="center"/>
        <w:rPr>
          <w:lang w:val="en-US"/>
        </w:rPr>
      </w:pPr>
      <w:r w:rsidRPr="003F4F9B">
        <w:rPr>
          <w:lang w:val="en-US"/>
        </w:rPr>
        <w:t>k = SUM D</w:t>
      </w:r>
      <w:r w:rsidRPr="003F4F9B">
        <w:rPr>
          <w:vertAlign w:val="subscript"/>
          <w:lang w:val="en-US"/>
        </w:rPr>
        <w:t>i</w:t>
      </w:r>
      <w:r w:rsidRPr="003F4F9B">
        <w:rPr>
          <w:lang w:val="en-US"/>
        </w:rPr>
        <w:t xml:space="preserve"> / m,</w:t>
      </w:r>
    </w:p>
    <w:p w:rsidR="00C712EE" w:rsidRPr="003F4F9B" w:rsidRDefault="00C712EE">
      <w:pPr>
        <w:pStyle w:val="ConsPlusNormal"/>
        <w:jc w:val="both"/>
        <w:rPr>
          <w:lang w:val="en-US"/>
        </w:rPr>
      </w:pPr>
    </w:p>
    <w:p w:rsidR="00C712EE" w:rsidRPr="003F4F9B" w:rsidRDefault="00C712EE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3F4F9B">
        <w:rPr>
          <w:lang w:val="en-US"/>
        </w:rPr>
        <w:t>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28.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определяется: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а)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на отчетную дату;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установленное соглашением;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б)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>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29. Последствия, предусмотренные </w:t>
      </w:r>
      <w:hyperlink w:anchor="P9995" w:history="1">
        <w:r>
          <w:rPr>
            <w:color w:val="0000FF"/>
          </w:rPr>
          <w:t>пунктом 26</w:t>
        </w:r>
      </w:hyperlink>
      <w:r>
        <w:t xml:space="preserve"> настоящего Порядка, не применяются при наличии документально подтвержденных обстоятельств непреодолимой силы, препятствующих достижению получателем субсидии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>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Порядок и сроки рассмотрения документов, подтверждающих наступление обстоятельств непреодолимой силы, препятствующих достижению значений показателя результативности использования субсидии, представленных получателем субсидии, устанавливаются министерством.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30. Государственный финансовый </w:t>
      </w:r>
      <w:proofErr w:type="gramStart"/>
      <w:r>
        <w:t>контроль за</w:t>
      </w:r>
      <w:proofErr w:type="gramEnd"/>
      <w:r>
        <w:t xml:space="preserve"> соблюдением муниципальными образованиями целей, условий и порядка предоставления субсидий осуществляется органами государственного финансового контроля в соответствии с нормативными правовыми актами Российской Федерации и Хабаровского края.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2"/>
      </w:pPr>
      <w:r>
        <w:lastRenderedPageBreak/>
        <w:t>Приложение</w:t>
      </w:r>
    </w:p>
    <w:p w:rsidR="00C712EE" w:rsidRDefault="00C712EE">
      <w:pPr>
        <w:pStyle w:val="ConsPlusNormal"/>
        <w:jc w:val="right"/>
      </w:pPr>
      <w:r>
        <w:t>к Порядку</w:t>
      </w:r>
    </w:p>
    <w:p w:rsidR="00C712EE" w:rsidRDefault="00C712EE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из</w:t>
      </w:r>
      <w:proofErr w:type="gramEnd"/>
      <w:r>
        <w:t xml:space="preserve"> краевого</w:t>
      </w:r>
    </w:p>
    <w:p w:rsidR="00C712EE" w:rsidRDefault="00C712EE">
      <w:pPr>
        <w:pStyle w:val="ConsPlusNormal"/>
        <w:jc w:val="right"/>
      </w:pPr>
      <w:r>
        <w:t>бюджета бюджетам муниципальных образований</w:t>
      </w:r>
    </w:p>
    <w:p w:rsidR="00C712EE" w:rsidRDefault="00C712EE">
      <w:pPr>
        <w:pStyle w:val="ConsPlusNormal"/>
        <w:jc w:val="right"/>
      </w:pPr>
      <w:r>
        <w:t xml:space="preserve">края на </w:t>
      </w:r>
      <w:proofErr w:type="spellStart"/>
      <w:r>
        <w:t>софинансирование</w:t>
      </w:r>
      <w:proofErr w:type="spellEnd"/>
      <w:r>
        <w:t xml:space="preserve"> </w:t>
      </w:r>
      <w:proofErr w:type="gramStart"/>
      <w:r>
        <w:t>расходных</w:t>
      </w:r>
      <w:proofErr w:type="gramEnd"/>
    </w:p>
    <w:p w:rsidR="00C712EE" w:rsidRDefault="00C712EE">
      <w:pPr>
        <w:pStyle w:val="ConsPlusNormal"/>
        <w:jc w:val="right"/>
      </w:pPr>
      <w:r>
        <w:t>обязательств муниципальных образований</w:t>
      </w:r>
    </w:p>
    <w:p w:rsidR="00C712EE" w:rsidRDefault="00C712EE">
      <w:pPr>
        <w:pStyle w:val="ConsPlusNormal"/>
        <w:jc w:val="right"/>
      </w:pPr>
      <w:r>
        <w:t>Хабаровского края по обеспечению развития</w:t>
      </w:r>
    </w:p>
    <w:p w:rsidR="00C712EE" w:rsidRDefault="00C712EE">
      <w:pPr>
        <w:pStyle w:val="ConsPlusNormal"/>
        <w:jc w:val="right"/>
      </w:pPr>
      <w:r>
        <w:t xml:space="preserve">и укрепления </w:t>
      </w:r>
      <w:proofErr w:type="gramStart"/>
      <w:r>
        <w:t>материально-технической</w:t>
      </w:r>
      <w:proofErr w:type="gramEnd"/>
    </w:p>
    <w:p w:rsidR="00C712EE" w:rsidRDefault="00C712EE">
      <w:pPr>
        <w:pStyle w:val="ConsPlusNormal"/>
        <w:jc w:val="right"/>
      </w:pPr>
      <w:r>
        <w:t>базы муниципальных домов культуры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130" w:name="P10046"/>
      <w:bookmarkEnd w:id="130"/>
      <w:r>
        <w:t>КРИТЕРИИ</w:t>
      </w:r>
    </w:p>
    <w:p w:rsidR="00C712EE" w:rsidRDefault="00C712EE">
      <w:pPr>
        <w:pStyle w:val="ConsPlusTitle"/>
        <w:jc w:val="center"/>
      </w:pPr>
      <w:r>
        <w:t>КОНКУРСНОГО ОТБОРА МУНИЦИПАЛЬНЫХ ОБРАЗОВАНИЙ</w:t>
      </w:r>
    </w:p>
    <w:p w:rsidR="00C712EE" w:rsidRDefault="00C712EE">
      <w:pPr>
        <w:pStyle w:val="ConsPlusTitle"/>
        <w:jc w:val="center"/>
      </w:pPr>
      <w:r>
        <w:t>НА ПРЕДОСТАВЛЕНИЕ СУБСИДИИ ИЗ КРАЕВОГО БЮДЖЕТА БЮДЖЕТАМ</w:t>
      </w:r>
    </w:p>
    <w:p w:rsidR="00C712EE" w:rsidRDefault="00C712EE">
      <w:pPr>
        <w:pStyle w:val="ConsPlusTitle"/>
        <w:jc w:val="center"/>
      </w:pPr>
      <w:r>
        <w:t>МУНИЦИПАЛЬНЫХ ОБРАЗОВАНИЙ ПО ОБЕСПЕЧЕНИЮ РАЗВИТИЯ</w:t>
      </w:r>
    </w:p>
    <w:p w:rsidR="00C712EE" w:rsidRDefault="00C712EE">
      <w:pPr>
        <w:pStyle w:val="ConsPlusTitle"/>
        <w:jc w:val="center"/>
      </w:pPr>
      <w:r>
        <w:t xml:space="preserve">И УКРЕПЛЕНИЮ МАТЕРИАЛЬНО-ТЕХНИЧЕСКОЙ БАЗЫ </w:t>
      </w:r>
      <w:proofErr w:type="gramStart"/>
      <w:r>
        <w:t>МУНИЦИПАЛЬНЫХ</w:t>
      </w:r>
      <w:proofErr w:type="gramEnd"/>
    </w:p>
    <w:p w:rsidR="00C712EE" w:rsidRDefault="00C712EE">
      <w:pPr>
        <w:pStyle w:val="ConsPlusTitle"/>
        <w:jc w:val="center"/>
      </w:pPr>
      <w:r>
        <w:t>ДОМОВ КУЛЬТУРЫ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от 27.12.2017 N 525-пр)</w:t>
            </w:r>
          </w:p>
        </w:tc>
      </w:tr>
    </w:tbl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63"/>
        <w:gridCol w:w="2041"/>
      </w:tblGrid>
      <w:tr w:rsidR="00C712E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(баллов)</w:t>
            </w:r>
          </w:p>
        </w:tc>
      </w:tr>
      <w:tr w:rsidR="00C712E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712EE" w:rsidRDefault="00C712EE">
            <w:pPr>
              <w:pStyle w:val="ConsPlusNormal"/>
              <w:jc w:val="center"/>
            </w:pPr>
            <w:r>
              <w:t>3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3"/>
            </w:pPr>
            <w:r>
              <w:t>I.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Критерии конкурсного отбора муниципальных образований на предоставление субсидии из краевого бюджета бюджетам муниципальных образований по обеспечению развития и укреплению материально-технической базы муниципальных домов культуры, расположенных в населенных пунктах с числом жителей до 50 тыс. человек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4"/>
            </w:pPr>
            <w:r>
              <w:t>1.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Рост числа участников мероприятий в муниципальных домах культуры по отношению к предыдущему году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До 5 процентов включительно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Более 5 процентов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4"/>
            </w:pPr>
            <w:r>
              <w:t>2.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Наличие отремонтированных зданий муниципальных домов культуры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Имеются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4"/>
            </w:pPr>
            <w:r>
              <w:t>3.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Укомплектованный штат муниципальных домов культуры специалистами культурно-досуговой деятельности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До 70 процентов включительно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Более 70 процентов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3"/>
            </w:pPr>
            <w:r>
              <w:t>II.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 xml:space="preserve">Критерии конкурсного отбора муниципальных образований на предоставление субсидии из краевого бюджета бюджетам муниципальных образований на выполнение ремонтных работ в отношении объектов, закрепленных на праве оперативного </w:t>
            </w:r>
            <w:r>
              <w:lastRenderedPageBreak/>
              <w:t>управления за муниципальными домами культуры, расположенными в населенных пунктах с числом жителей до 50 тыс. человек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4"/>
            </w:pPr>
            <w:r>
              <w:lastRenderedPageBreak/>
              <w:t>1.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Наличие сметной документации на выполнение ремонтных работ в отношении объектов, закрепленных на праве оперативного управления за муниципальными домами культуры, расположенными в населенных пунктах с числом жителей до 50 тыс. человек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40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4"/>
            </w:pPr>
            <w:r>
              <w:t>2.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Рост числа участников мероприятий в муниципальных домах культуры по отношению к предыдущему году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До 5 процентов включительно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Более 5 процентов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  <w:outlineLvl w:val="4"/>
            </w:pPr>
            <w:r>
              <w:t>3.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Укомплектованный штат муниципальных домов культуры специалистами культурно-досуговой деятельности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До 70 процентов включительно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both"/>
            </w:pPr>
            <w:r>
              <w:t>Более 70 процентов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2EE" w:rsidRDefault="00C712EE">
            <w:pPr>
              <w:pStyle w:val="ConsPlusNormal"/>
              <w:jc w:val="center"/>
            </w:pPr>
            <w:r>
              <w:t>30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Максимальное значение оценки (баллов) - 100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15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r>
        <w:t>ПОРЯДОК</w:t>
      </w:r>
    </w:p>
    <w:p w:rsidR="00C712EE" w:rsidRDefault="00C712EE">
      <w:pPr>
        <w:pStyle w:val="ConsPlusTitle"/>
        <w:jc w:val="center"/>
      </w:pPr>
      <w:r>
        <w:t>ПРЕДОСТАВЛЕНИЯ СУБСИДИЙ ИЗ КРАЕВОГО БЮДЖЕТА БЮДЖЕТАМ</w:t>
      </w:r>
    </w:p>
    <w:p w:rsidR="00C712EE" w:rsidRDefault="00C712EE">
      <w:pPr>
        <w:pStyle w:val="ConsPlusTitle"/>
        <w:jc w:val="center"/>
      </w:pPr>
      <w:r>
        <w:t>МУНИЦИПАЛЬНЫХ ОБРАЗОВАНИЙ КРАЯ НА СОФИНАНСИРОВАНИЕ РАСХОДНЫХ</w:t>
      </w:r>
    </w:p>
    <w:p w:rsidR="00C712EE" w:rsidRDefault="00C712EE">
      <w:pPr>
        <w:pStyle w:val="ConsPlusTitle"/>
        <w:jc w:val="center"/>
      </w:pPr>
      <w:r>
        <w:t>ОБЯЗАТЕЛЬСТВ МУНИЦИПАЛЬНЫХ ОБРАЗОВАНИЙ ХАБАРОВСКОГО КРАЯ</w:t>
      </w:r>
    </w:p>
    <w:p w:rsidR="00C712EE" w:rsidRDefault="00C712EE">
      <w:pPr>
        <w:pStyle w:val="ConsPlusTitle"/>
        <w:jc w:val="center"/>
      </w:pPr>
      <w:r>
        <w:t>ПО ПОДДЕРЖКЕ ТВОРЧЕСКОЙ ДЕЯТЕЛЬНОСТИ МУНИЦИПАЛЬНЫХ ТЕАТРОВ</w:t>
      </w:r>
    </w:p>
    <w:p w:rsidR="00C712EE" w:rsidRDefault="00C712EE">
      <w:pPr>
        <w:pStyle w:val="ConsPlusTitle"/>
        <w:jc w:val="center"/>
      </w:pPr>
      <w:r>
        <w:t>В ГОРОДАХ С ЧИСЛЕННОСТЬЮ НАСЕЛЕНИЯ ДО 300 ТЫС. ЧЕЛОВЕК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26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268" w:history="1">
              <w:r>
                <w:rPr>
                  <w:color w:val="0000FF"/>
                </w:rPr>
                <w:t>N 219-пр</w:t>
              </w:r>
            </w:hyperlink>
            <w:r>
              <w:rPr>
                <w:color w:val="392C69"/>
              </w:rPr>
              <w:t>;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Хабаровского края от 11.12.2017 N 491-пр,</w:t>
            </w:r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27.12.2017 </w:t>
            </w:r>
            <w:hyperlink r:id="rId269" w:history="1">
              <w:r>
                <w:rPr>
                  <w:color w:val="0000FF"/>
                </w:rPr>
                <w:t>N 525-пр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1. Настоящий Порядок устанавливает цели, условия предоставления и расходования субсидий из краевого бюджета бюджетам муниципальных образований Хабаровского края (далее - муниципальные образования) по поддержке творческой деятельности муниципальных театров в городах с численностью населения до 300 тыс. человек (далее - субсидии).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2. В настоящем Порядке под муниципальными театрами понимаются: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а) профессиональные репертуарные государственные театры с постоянной труппой, имеющие в текущем репертуаре определенное количество спектаклей, являющиеся казенными, бюджетными или автономными учреждениями (либо структурными подразделениями учреждений) муниципальных образований, а также находящиеся в городах с численностью населения до 300 тыс. человек;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б) профессиональные репертуарные муниципальные театры с постоянной труппой, имеющие в текущем репертуаре определенное количество спектаклей, являющиеся казенными, бюджетными или автономными учреждениями (либо структурными подразделениями учреждений) муниципальных образований, а также находящиеся в городах с численностью населения до 300 тыс. человек;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31" w:name="P10142"/>
      <w:bookmarkEnd w:id="131"/>
      <w:r>
        <w:t xml:space="preserve">3.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связанных с реализацией мероприятий муниципальных программ по развитию культуры, предусматривающих поддержку творческой деятельности муниципальных театров в городах с численностью населения до 300 тыс. человек, включая следующие мероприятия: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а) создание новых постановок и показ спектаклей на стационаре. При этом предусматривается: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оплата труда сотрудников театра, а также специалистов, привлекаемых к осуществлению творческих проектов;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оплата авторского вознаграждения и гонораров творческим работникам, привлекаемым к осуществлению творческих проектов;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оплата договоров на право показа и исполнения произведений, а также на передачу прав использования аудиовизуальной продукции;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оплата работ (услуг) по обеспечению творческих проектов декорациями, сценическими, экспозиционными и другими конструкциями, включая их приобретение, аренду, изготовление, монтаж (демонтаж), доставку и обслуживание;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их приобретение, аренду и изготовление;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уплата налогов и сборов, установленных законодательством Российской Федерации;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б) укрепление материально-технической базы муниципальных театров (приобретение технического и технологического оборудования, необходимого для осуществления творческой деятельности, включая его доставку, монтаж (демонтаж), погрузочно-разгрузочные работы и обслуживание).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4. Субсидии предоставляются министерством культуры Хабаровского края (далее - министерство и край соответственно).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32" w:name="P10152"/>
      <w:bookmarkEnd w:id="132"/>
      <w:r>
        <w:t xml:space="preserve">5. </w:t>
      </w:r>
      <w:proofErr w:type="gramStart"/>
      <w:r>
        <w:t xml:space="preserve">Критерием отбора муниципальных образований для участия в конкурсном отборе на предоставление субсидии (далее - отбор) является наличие в бюджете муниципального образования бюджетных ассигнований на исполнение расходного обязательства, связанного с реализацией мероприятий, указанных в </w:t>
      </w:r>
      <w:hyperlink w:anchor="P10142" w:history="1">
        <w:r>
          <w:rPr>
            <w:color w:val="0000FF"/>
          </w:rPr>
          <w:t>пункте 3</w:t>
        </w:r>
      </w:hyperlink>
      <w:r>
        <w:t xml:space="preserve"> настоящего Порядка, в году обращения за предоставлением субсидии в размере не менее 5 процентов от общей суммы потребности в </w:t>
      </w:r>
      <w:r>
        <w:lastRenderedPageBreak/>
        <w:t>финансировании расходного обязательства, указанной в заявке на</w:t>
      </w:r>
      <w:proofErr w:type="gramEnd"/>
      <w:r>
        <w:t xml:space="preserve"> предоставление субсидии (далее - расходное обязательство).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6. Условиями предоставления субсидий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33" w:name="P10154"/>
      <w:bookmarkEnd w:id="133"/>
      <w:r>
        <w:t>а) наличие муниципальных театров в городах с численностью населения до 300 тыс. человек;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34" w:name="P10155"/>
      <w:bookmarkEnd w:id="134"/>
      <w:r>
        <w:t xml:space="preserve">б) наличие муниципальных программ по развитию культуры, содержащих мероприятия, указанные в </w:t>
      </w:r>
      <w:hyperlink w:anchor="P10142" w:history="1">
        <w:r>
          <w:rPr>
            <w:color w:val="0000FF"/>
          </w:rPr>
          <w:t>пункте 3</w:t>
        </w:r>
      </w:hyperlink>
      <w:r>
        <w:t xml:space="preserve"> настоящего Порядка (далее - муниципальные программы и мероприятия соответственно);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35" w:name="P10156"/>
      <w:bookmarkEnd w:id="135"/>
      <w:r>
        <w:t>в) наличие в местном бюджете бюджетных ассигнований на исполнение расходного обязательства;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г) обеспечение доли финансирования расходного обязательства за счет средств бюджета муниципального образования в размере, установленном соглашением о предоставлении субсидий, заключаемым между министерством и муниципальным образованием (далее - соглашение);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д) возврат объема средств субсидии в соответствии с </w:t>
      </w:r>
      <w:hyperlink w:anchor="P10234" w:history="1">
        <w:r>
          <w:rPr>
            <w:color w:val="0000FF"/>
          </w:rPr>
          <w:t>пунктом 28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7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36" w:name="P10160"/>
      <w:bookmarkEnd w:id="136"/>
      <w:r>
        <w:t xml:space="preserve">е) представление в министерство отчета о расходах бюджета муниципального образования, источником финансового обеспечения которых является субсидия, отчета о достижении </w:t>
      </w:r>
      <w:proofErr w:type="gramStart"/>
      <w:r>
        <w:t>значения показателя результативности использования субсидии</w:t>
      </w:r>
      <w:proofErr w:type="gramEnd"/>
      <w:r>
        <w:t xml:space="preserve"> по формам, установленным министерством (далее - отчеты): ежеквартального - до 10 числа месяца, следующего за отчетным кварталом, итогового - до 15 января года, следующего за годом предоставления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7.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краевого бюджета составляет 95 процентов.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Размер средств бюджета муниципального образования может быть увеличен в одностороннем порядке со стороны муниципального образования, что не влечет обязатель</w:t>
      </w:r>
      <w:proofErr w:type="gramStart"/>
      <w:r>
        <w:t>ств кр</w:t>
      </w:r>
      <w:proofErr w:type="gramEnd"/>
      <w:r>
        <w:t>ая по увеличению размера предоставления субсидии муниципальному образованию.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8. Отбор муниципальных образований осуществляется на основании заявок на предоставление субсидий и прилагаемых к ним документов, указанных в </w:t>
      </w:r>
      <w:hyperlink w:anchor="P10166" w:history="1">
        <w:r>
          <w:rPr>
            <w:color w:val="0000FF"/>
          </w:rPr>
          <w:t>пункте 11</w:t>
        </w:r>
      </w:hyperlink>
      <w:r>
        <w:t xml:space="preserve"> настоящего Порядка (далее также - заявка и документы соответственно).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Субсидии предоставляются муниципальным образованиям, прошедшим конкурсный отбор для предоставления субсидий (далее - конкурсный отбор) в соответствии с </w:t>
      </w:r>
      <w:hyperlink w:anchor="P10285" w:history="1">
        <w:r>
          <w:rPr>
            <w:color w:val="0000FF"/>
          </w:rPr>
          <w:t>критериями</w:t>
        </w:r>
      </w:hyperlink>
      <w:r>
        <w:t xml:space="preserve"> конкурсного отбора муниципальных образований края на предоставление субсидии из краевого бюджета бюджетам муниципальных образований края по поддержке творческой деятельности муниципальных театров в городах с численностью населения до 300 тыс. человек согласно приложению к настоящему Порядку (далее - критерии конкурсного отбора).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bookmarkStart w:id="137" w:name="P10165"/>
      <w:bookmarkEnd w:id="137"/>
      <w:r>
        <w:t>10. Извещение о сроке, месте приема заявок и документов, сроках проведения отбора, времени и месте проведения конкурсного отбора (далее - извещение) публикуется министерством не позднее, чем за 30 календарных дней до дня проведения конкурсного отбора в информационно-телекоммуникационной сети "Интернет" на официальном сайте министерства.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38" w:name="P10166"/>
      <w:bookmarkEnd w:id="138"/>
      <w:r>
        <w:t>11. Для участия в отборе муниципальные образования в сроки приема заявок и документов, указанные в извещении, представляют в министерство заявку, содержащую общую сумму потребности в финансировании расходного обязательства, с приложением следующих документов: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- информации о соответствии муниципального образования </w:t>
      </w:r>
      <w:hyperlink w:anchor="P10285" w:history="1">
        <w:r>
          <w:rPr>
            <w:color w:val="0000FF"/>
          </w:rPr>
          <w:t>критериям</w:t>
        </w:r>
      </w:hyperlink>
      <w:r>
        <w:t xml:space="preserve"> конкурсного отбора (информация предоставляется по каждому из </w:t>
      </w:r>
      <w:hyperlink w:anchor="P10285" w:history="1">
        <w:r>
          <w:rPr>
            <w:color w:val="0000FF"/>
          </w:rPr>
          <w:t>критериев</w:t>
        </w:r>
      </w:hyperlink>
      <w:r>
        <w:t xml:space="preserve"> конкурсного отбора), в произвольной форме, подписанной главой муниципального образования и заверенной печатью администрации муниципального образования;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копии муниципальной программы, содержащей мероприятия, заверенной главой муниципального образования;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выписки из решения о бюджете муниципального образования, подтверждающей наличие бюджетных ассигнований на финансирование расходных обязательств в размере не менее 5 процентов от общей суммы потребности в финансировании расходного обязательства;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- пояснительной записки, содержащей информацию о количестве муниципальных театров в городах с численностью населения до 300 тыс. человек, планируемых к развитию за счет реализации мероприятий; планируемом увеличении показателей муниципальных программ за счет реализации мероприятий; описание новых форм работы в муниципальных театрах муниципального образования в произвольной форме, подписанной главой муниципального образования и заверенной печатью администрации муниципального образования.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bookmarkStart w:id="139" w:name="P10171"/>
      <w:bookmarkEnd w:id="139"/>
      <w:r>
        <w:t>12. Заявка подается по форме, утвержденной приказом министерства, подписывается главой муниципального образования и заверяется печатью администрации муниципального образования.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Приказ министерства об утверждении формы заявки и соглашения утверждается в срок не позднее одного рабочего дня до дня размещения на официальном сайте министерства извещения, предусмотренного </w:t>
      </w:r>
      <w:hyperlink w:anchor="P10165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27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40" w:name="P10174"/>
      <w:bookmarkEnd w:id="140"/>
      <w:r>
        <w:t>13. Заявки подаются муниципальными образованиями по одному или двум мероприятиям, при этом на каждое мероприятие подается самостоятельная заявка.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14. Муниципальное образование до окончания срока приема заявок, установленного в извещении, вправе внести изменения в заявку и (или) приложенные к ней документы путем направления в министерство письменного уведомления с приложением документов, подтверждающих (обосновывающих) указанные изменения. Уведомление подписывается главой муниципального образования края и заверяется печатью администрации муниципального образования.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Датой внесения изменения в заявку и (или) приложенные к ней документы является дата поступления в министерство письменного уведомления от муниципального образования о внесении указанных изменений.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Муниципальное образование вправе до окончания срока приема заявок, установленного в извещении, отозвать свою заявку. Для этого необходимо направить в министерство письменное уведомление, подписанное главой муниципального образования и заверенное печатью администрации муниципального образования.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15. Министерство в течение семи рабочих дней со дня окончания установленного в извещении срока приема заявок и документов, рассматривает документы, представленные муниципальными образованиями, и проводит отбор муниципальных образований, по результатам которого: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а) в случае отсутствия оснований для признания муниципального образования не прошедшим отбор, установленных </w:t>
      </w:r>
      <w:hyperlink w:anchor="P10181" w:history="1">
        <w:r>
          <w:rPr>
            <w:color w:val="0000FF"/>
          </w:rPr>
          <w:t>пунктом 16</w:t>
        </w:r>
      </w:hyperlink>
      <w:r>
        <w:t xml:space="preserve"> настоящего Порядка, - принимает решение о признании муниципального образования допущенным к участию в конкурсном отборе и в течение 5 рабочих дней со дня принятия такого решения направляет заявителю письменное </w:t>
      </w:r>
      <w:r>
        <w:lastRenderedPageBreak/>
        <w:t>уведомление о принятом решении;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б) в случае наличия оснований для признания муниципального образования не прошедшим отбор, установленных </w:t>
      </w:r>
      <w:hyperlink w:anchor="P10181" w:history="1">
        <w:r>
          <w:rPr>
            <w:color w:val="0000FF"/>
          </w:rPr>
          <w:t>пунктом 16</w:t>
        </w:r>
      </w:hyperlink>
      <w:r>
        <w:t xml:space="preserve"> настоящего Порядка, - принимает решение о признании муниципального образования не допущенным к участию в конкурсном отборе и в течение 5 рабочих дней со дня принятия такого решения направляет заявителю письменное уведомление о принятом решении с обоснованием причины принятия такого решения.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bookmarkStart w:id="141" w:name="P10181"/>
      <w:bookmarkEnd w:id="141"/>
      <w:r>
        <w:t>16. Основаниями для признания муниципального образования не допущенным к участию в конкурсном отборе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а) нарушение муниципальным образованием срока представления документов, установленного в извещении;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б) несоответствие муниципального образования критерию, установленному </w:t>
      </w:r>
      <w:hyperlink w:anchor="P10152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в) несоответствие муниципального образования условиям предоставления субсидии, установленным </w:t>
      </w:r>
      <w:hyperlink w:anchor="P1015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0155" w:history="1">
        <w:r>
          <w:rPr>
            <w:color w:val="0000FF"/>
          </w:rPr>
          <w:t>"б"</w:t>
        </w:r>
      </w:hyperlink>
      <w:r>
        <w:t xml:space="preserve"> и </w:t>
      </w:r>
      <w:hyperlink w:anchor="P10156" w:history="1">
        <w:r>
          <w:rPr>
            <w:color w:val="0000FF"/>
          </w:rPr>
          <w:t>"в" пункта 6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г) несоответствие представленных муниципальным образованием документов требованиям, установленным </w:t>
      </w:r>
      <w:hyperlink w:anchor="P10166" w:history="1">
        <w:r>
          <w:rPr>
            <w:color w:val="0000FF"/>
          </w:rPr>
          <w:t>пунктами 11</w:t>
        </w:r>
      </w:hyperlink>
      <w:r>
        <w:t xml:space="preserve">, </w:t>
      </w:r>
      <w:hyperlink w:anchor="P10171" w:history="1">
        <w:r>
          <w:rPr>
            <w:color w:val="0000FF"/>
          </w:rPr>
          <w:t>12</w:t>
        </w:r>
      </w:hyperlink>
      <w:r>
        <w:t xml:space="preserve">, </w:t>
      </w:r>
      <w:hyperlink w:anchor="P10174" w:history="1">
        <w:r>
          <w:rPr>
            <w:color w:val="0000FF"/>
          </w:rPr>
          <w:t>13</w:t>
        </w:r>
      </w:hyperlink>
      <w:r>
        <w:t xml:space="preserve"> настоящего Порядка, или представление не в полном объеме указанных документов, а также наличие недостоверных сведений в представленных документах.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17. Конкурсный отбор муниципальных образований, в отношении которых принято решение о допуске к участию в конкурсном отборе, проводится министерством в день, установленный в извещении, в форме оценки заявок по </w:t>
      </w:r>
      <w:hyperlink w:anchor="P10285" w:history="1">
        <w:r>
          <w:rPr>
            <w:color w:val="0000FF"/>
          </w:rPr>
          <w:t>критериям</w:t>
        </w:r>
      </w:hyperlink>
      <w:r>
        <w:t xml:space="preserve"> конкурсного отбора.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Каждой заявке присваивается балльная оценка в соответствии с </w:t>
      </w:r>
      <w:hyperlink w:anchor="P10285" w:history="1">
        <w:r>
          <w:rPr>
            <w:color w:val="0000FF"/>
          </w:rPr>
          <w:t>критериями</w:t>
        </w:r>
      </w:hyperlink>
      <w:r>
        <w:t xml:space="preserve"> конкурсного отбора согласно Приложению к настоящему Порядку.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 итогам балльных оценок определяются муниципальные образования, прошедшие конкурсный отбор. Прошедшими конкурсный отбор являются муниципальные образования, чьи заявки набрали балльную оценку не менее 50 баллов.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18. Итоги конкурсного отбора оформляются правовым актом министерства, в котором указывается список муниципальных образований, принявших участие в конкурсном отборе, с проставленными баллами (далее - решение об отборе).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Решение об отборе принимается в течение пяти рабочих дней со дня проведения конкурсного отбора.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Копия решения об отборе направляется муниципальным образованиям, принявшим участие в конкурсном отборе, а также размещается на официальном сайте министерства в информационно-телекоммуникационной сети "Интернет" не позднее пяти рабочих дней со дня его принятия министерством.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19. Размер бюджетных ассигнований краевого бюджета на предоставление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(</w:t>
      </w: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), прошедшего конкурсный отбор, осуществляется по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22"/>
        </w:rPr>
        <w:pict>
          <v:shape id="_x0000_i1038" style="width:65.25pt;height:33.75pt" coordsize="" o:spt="100" adj="0,,0" path="" filled="f" stroked="f">
            <v:stroke joinstyle="miter"/>
            <v:imagedata r:id="rId272" o:title="base_23563_126920_32781"/>
            <v:formulas/>
            <v:path o:connecttype="segments"/>
          </v:shape>
        </w:pict>
      </w:r>
      <w:r w:rsidR="00C712EE">
        <w:t>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lastRenderedPageBreak/>
        <w:t>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 выравнивания потребности i-</w:t>
      </w:r>
      <w:proofErr w:type="spellStart"/>
      <w:r>
        <w:t>го</w:t>
      </w:r>
      <w:proofErr w:type="spellEnd"/>
      <w:r>
        <w:t xml:space="preserve"> муниципального образования исходя из расчетной бюджетной обеспеченности и количества муниципальных театров;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общая</w:t>
      </w:r>
      <w:proofErr w:type="gramEnd"/>
      <w:r>
        <w:t xml:space="preserve"> сумма коэффициентов выравнивания потребности муниципальных образований;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- </w:t>
      </w:r>
      <w:proofErr w:type="gramStart"/>
      <w:r>
        <w:t>общая</w:t>
      </w:r>
      <w:proofErr w:type="gramEnd"/>
      <w:r>
        <w:t xml:space="preserve"> сумма бюджетных ассигнований, предусмотренная законом о краевом бюджете на текущий финансовый год и плановый период и (или) сводной бюджетной росписью на цели, указанные в </w:t>
      </w:r>
      <w:hyperlink w:anchor="P10142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20. Коэффициент выравнивания потребности i-</w:t>
      </w:r>
      <w:proofErr w:type="spellStart"/>
      <w:r>
        <w:t>го</w:t>
      </w:r>
      <w:proofErr w:type="spellEnd"/>
      <w:r>
        <w:t xml:space="preserve"> муниципального образования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26"/>
        </w:rPr>
        <w:pict>
          <v:shape id="_x0000_i1039" style="width:89.25pt;height:37.5pt" coordsize="" o:spt="100" adj="0,,0" path="" filled="f" stroked="f">
            <v:stroke joinstyle="miter"/>
            <v:imagedata r:id="rId273" o:title="base_23563_126920_32782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заявленная финансовая потребность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общая заявленная финансовая потребность муниципальных образований, прошедших конкурсный отбор;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ДТ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доля муниципальных театров в общем количестве театров, находящихся в i-м муниципальном образовании;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РБО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уровень расчетной бюджетной обеспеченности муниципального образования на очередной финансовый год, рассчитанный в соответствии с </w:t>
      </w:r>
      <w:hyperlink r:id="rId274" w:history="1">
        <w:r>
          <w:rPr>
            <w:color w:val="0000FF"/>
          </w:rPr>
          <w:t>порядком и методикой</w:t>
        </w:r>
      </w:hyperlink>
      <w:r>
        <w:t xml:space="preserve"> распределения дотаций на выравнивание бюджетной обеспеченности муниципальных районов (городских округов), утвержденной Законом Хабаровского края от 29.09.2005 N 297 "О порядке и методике распределения дотаций на выравнивание бюджетной обеспеченности муниципальных районов (городских округов)"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21. Доля муниципальных театров в общем количестве театров, находящихся в i-м муниципальном образовании (</w:t>
      </w:r>
      <w:proofErr w:type="spellStart"/>
      <w:r>
        <w:t>ДТ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3F4F9B">
      <w:pPr>
        <w:pStyle w:val="ConsPlusNormal"/>
        <w:jc w:val="center"/>
      </w:pPr>
      <w:r>
        <w:rPr>
          <w:position w:val="-22"/>
        </w:rPr>
        <w:pict>
          <v:shape id="_x0000_i1040" style="width:84.75pt;height:33.75pt" coordsize="" o:spt="100" adj="0,,0" path="" filled="f" stroked="f">
            <v:stroke joinstyle="miter"/>
            <v:imagedata r:id="rId275" o:title="base_23563_126920_32783"/>
            <v:formulas/>
            <v:path o:connecttype="segments"/>
          </v:shape>
        </w:pic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количество муниципальных театров i-</w:t>
      </w:r>
      <w:proofErr w:type="spellStart"/>
      <w:r>
        <w:t>го</w:t>
      </w:r>
      <w:proofErr w:type="spellEnd"/>
      <w:r>
        <w:t xml:space="preserve"> муниципального образования, прошедшего конкурсный отбор;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Т - общее количество муниципальных театров в муниципальных образованиях, прошедших конкурсный отбор.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Распределение субсидий между муниципальными образованиями утверждается нормативным правовым актом Правительства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22. Условием расходования субсидии является направление ее на цели, установленные </w:t>
      </w:r>
      <w:hyperlink w:anchor="P10142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42" w:name="P10218"/>
      <w:bookmarkEnd w:id="142"/>
      <w:r>
        <w:t xml:space="preserve">23. Субсидии предоставляются муниципальным образованиям, прошедшим конкурсный отбор, на основании соглашения, заключаемого в течение месяца после издания нормативного </w:t>
      </w:r>
      <w:r>
        <w:lastRenderedPageBreak/>
        <w:t xml:space="preserve">правового акта Правительства края о распределении субсидий между муниципальными образованиями, по форме, утвержденной приказом министерства, предусмотренным </w:t>
      </w:r>
      <w:hyperlink w:anchor="P10171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6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24. Соглашение содержит следующие основные положения: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а) реквизиты муниципальной программы, содержащей мероприятия, на </w:t>
      </w:r>
      <w:proofErr w:type="spellStart"/>
      <w:r>
        <w:t>софинансирование</w:t>
      </w:r>
      <w:proofErr w:type="spellEnd"/>
      <w:r>
        <w:t xml:space="preserve"> реализации которых предоставляется субсидия;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б) целевое назначение, размер предоставляемой субсидии, сроки ее перечисления из краевого бюджета в бюджет муниципального образования края, а также объем бюджетных ассигнований бюджета муниципального образования на реализацию мероприятий;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в) обязательство по предоставлению отчетов согласно </w:t>
      </w:r>
      <w:hyperlink w:anchor="P10160" w:history="1">
        <w:r>
          <w:rPr>
            <w:color w:val="0000FF"/>
          </w:rPr>
          <w:t>подпункту "е" пункта 6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г) размер доли финансирования муниципальным образованием расходного обязательства за счет средств бюджета муниципального образования и обязательство по ее обеспечению;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д) значения показателей результативности использования субсидии и обязательства муниципального образования по их достижению;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е) последствия </w:t>
      </w:r>
      <w:proofErr w:type="spellStart"/>
      <w:r>
        <w:t>недостижения</w:t>
      </w:r>
      <w:proofErr w:type="spellEnd"/>
      <w:r>
        <w:t xml:space="preserve"> муниципальным образованием установленного </w:t>
      </w:r>
      <w:proofErr w:type="gramStart"/>
      <w:r>
        <w:t>значения показателя результативности использования субсидии</w:t>
      </w:r>
      <w:proofErr w:type="gramEnd"/>
      <w:r>
        <w:t>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ж) порядок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муниципальным образованием обязательств, предусмотренных Соглашением.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з) иные положения, определяемые в соответствии с нормативными правовыми актами Российской Федерации, а также соглашениями о предоставлении субсидий из федерального бюджета бюджету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края по поддержке творческой деятельности муниципальных театров в городах с численностью населения до 300 тыс. человек.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 не допускаются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Хабаровского края "Культура Хабаровского края", утвержденной постановлением Правительства Хабаровского края от</w:t>
      </w:r>
      <w:proofErr w:type="gramEnd"/>
      <w:r>
        <w:t xml:space="preserve"> 28 июня 2012 г. N 216-пр, а также в случае существенного (более чем на 20 процентов) сокращения размера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26. Субсидии перечисляются в течение 30 рабочих дней по истечении срока, указанного в </w:t>
      </w:r>
      <w:hyperlink w:anchor="P10218" w:history="1">
        <w:r>
          <w:rPr>
            <w:color w:val="0000FF"/>
          </w:rPr>
          <w:t>пункте 23</w:t>
        </w:r>
      </w:hyperlink>
      <w:r>
        <w:t xml:space="preserve"> настоящего Порядка,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277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27.12.2017 N 525-пр)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27. Показателем результативности использования субсидии является количество посещений организаций культуры (профессиональных театров), которое устанавливается соглашением.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Оценка эффективности использования муниципальным образованием субсидии в отчетном </w:t>
      </w:r>
      <w:r>
        <w:lastRenderedPageBreak/>
        <w:t xml:space="preserve">финансовом году осуществляется </w:t>
      </w:r>
      <w:proofErr w:type="gramStart"/>
      <w:r>
        <w:t>министерством</w:t>
      </w:r>
      <w:proofErr w:type="gramEnd"/>
      <w:r>
        <w:t xml:space="preserve"> на основании сравнения установленного соглашением и фактически достигнутого по итогам отчетного финансового года значения показателя результативности использования субсидии в соответствии с проведенным анализом отчетов, предоставленных муниципальным образованием согласно </w:t>
      </w:r>
      <w:hyperlink w:anchor="P10160" w:history="1">
        <w:r>
          <w:rPr>
            <w:color w:val="0000FF"/>
          </w:rPr>
          <w:t>подпункту "е" пункта 6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43" w:name="P10234"/>
      <w:bookmarkEnd w:id="143"/>
      <w:r>
        <w:t xml:space="preserve">28. </w:t>
      </w:r>
      <w:proofErr w:type="gramStart"/>
      <w:r>
        <w:t xml:space="preserve">В случае если муниципальным образованием по состоянию на 31 декабря года предоставления субсидии не достигнуты значения показателей результативности использования субсидии, установленные соглашением, и в срок до первой даты представления отчета о достижении значений показателей результативности использования субсидии в году, следующем за годом предоставления субсидии, в соответствии с соглашением данное </w:t>
      </w:r>
      <w:proofErr w:type="spellStart"/>
      <w:r>
        <w:t>недостижение</w:t>
      </w:r>
      <w:proofErr w:type="spellEnd"/>
      <w:r>
        <w:t xml:space="preserve"> не устранено, и если муниципальным образованием в срок до 15</w:t>
      </w:r>
      <w:proofErr w:type="gramEnd"/>
      <w:r>
        <w:t xml:space="preserve"> </w:t>
      </w:r>
      <w:proofErr w:type="gramStart"/>
      <w:r>
        <w:t>марта года, следующего за годом предоставления субсидии, не представлены в министерство документы, подтверждающие наличие обстоятельств непреодолимой силы, препятствующих достижению значений показателей результативности использования субсидии, установленных соглашением, объем денежных средств, подлежащий возврату из бюджета муниципального образования в краевой бюджет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 в срок до 20 апреля года, следующего за годом предоставления субсидии, рассчитывается по формуле:</w:t>
      </w:r>
      <w:proofErr w:type="gramEnd"/>
    </w:p>
    <w:p w:rsidR="00C712EE" w:rsidRDefault="00C712EE">
      <w:pPr>
        <w:pStyle w:val="ConsPlusNormal"/>
        <w:jc w:val="both"/>
      </w:pPr>
      <w:r>
        <w:t xml:space="preserve">(в ред. </w:t>
      </w:r>
      <w:hyperlink r:id="rId27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n) x 0,1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бюджету муниципального образования в отчетном финансовом году;</w:t>
      </w:r>
    </w:p>
    <w:p w:rsidR="00C712EE" w:rsidRDefault="00C712EE">
      <w:pPr>
        <w:pStyle w:val="ConsPlusNormal"/>
        <w:jc w:val="both"/>
      </w:pPr>
      <w:r>
        <w:t xml:space="preserve">(в ред. </w:t>
      </w:r>
      <w:hyperlink r:id="rId279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имеет положительное значение;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 использования субсидии;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>При расчете объема средств, подлежащих возврату из бюджета муниципального образования в краевой бюджет, в размере субсидии, предоставленной бюджету муниципального образования в отчетном финансовом году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краевого бюджета, осуществляющим администрирование доходов краевого бюджета от возврата остатков субсидий.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0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11.12.2017 N 491-пр.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29. Коэффициент возврата субсидии,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рассчитывается по формуле:</w:t>
      </w:r>
    </w:p>
    <w:p w:rsidR="00C712EE" w:rsidRDefault="00C712EE">
      <w:pPr>
        <w:pStyle w:val="ConsPlusNormal"/>
        <w:jc w:val="both"/>
      </w:pPr>
    </w:p>
    <w:p w:rsidR="00C712EE" w:rsidRPr="003F4F9B" w:rsidRDefault="00C712EE">
      <w:pPr>
        <w:pStyle w:val="ConsPlusNormal"/>
        <w:jc w:val="center"/>
        <w:rPr>
          <w:lang w:val="en-US"/>
        </w:rPr>
      </w:pPr>
      <w:r w:rsidRPr="003F4F9B">
        <w:rPr>
          <w:lang w:val="en-US"/>
        </w:rPr>
        <w:t>k = SUM D</w:t>
      </w:r>
      <w:r w:rsidRPr="003F4F9B">
        <w:rPr>
          <w:vertAlign w:val="subscript"/>
          <w:lang w:val="en-US"/>
        </w:rPr>
        <w:t>i</w:t>
      </w:r>
      <w:r w:rsidRPr="003F4F9B">
        <w:rPr>
          <w:lang w:val="en-US"/>
        </w:rPr>
        <w:t xml:space="preserve"> / m,</w:t>
      </w:r>
    </w:p>
    <w:p w:rsidR="00C712EE" w:rsidRPr="003F4F9B" w:rsidRDefault="00C712EE">
      <w:pPr>
        <w:pStyle w:val="ConsPlusNormal"/>
        <w:jc w:val="both"/>
        <w:rPr>
          <w:lang w:val="en-US"/>
        </w:rPr>
      </w:pPr>
    </w:p>
    <w:p w:rsidR="00C712EE" w:rsidRPr="003F4F9B" w:rsidRDefault="00C712EE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3F4F9B">
        <w:rPr>
          <w:lang w:val="en-US"/>
        </w:rPr>
        <w:t>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30.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определяется: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а)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на отчетную дату;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установленное соглашением;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б)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>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31. Последствия, предусмотренные </w:t>
      </w:r>
      <w:hyperlink w:anchor="P10234" w:history="1">
        <w:r>
          <w:rPr>
            <w:color w:val="0000FF"/>
          </w:rPr>
          <w:t>пунктом 28</w:t>
        </w:r>
      </w:hyperlink>
      <w:r>
        <w:t xml:space="preserve"> настоящего Порядка, не применяются при наличии документально подтвержденных обстоятельств непреодолимой силы, препятствующих достижению получателем субсидии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>.</w:t>
      </w:r>
    </w:p>
    <w:p w:rsidR="00C712EE" w:rsidRDefault="00C71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11.12.2017 N 491-пр)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Порядок и сроки рассмотрения документов, подтверждающих наступление обстоятельств непреодолимой силы, препятствующих достижению значений показателя (показателей) результативности использования субсидии, представленных получателем субсидии, устанавливаются министерством.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32. Государственный финансовый </w:t>
      </w:r>
      <w:proofErr w:type="gramStart"/>
      <w:r>
        <w:t>контроль за</w:t>
      </w:r>
      <w:proofErr w:type="gramEnd"/>
      <w:r>
        <w:t xml:space="preserve"> соблюдением муниципальными образованиями целей, условий и порядка предоставления субсидий осуществляется органами государственного финансового контроля в соответствии с нормативными правовыми актами Российской Федерации и Хабаровского края.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2"/>
      </w:pPr>
      <w:r>
        <w:t>Приложение</w:t>
      </w:r>
    </w:p>
    <w:p w:rsidR="00C712EE" w:rsidRDefault="00C712EE">
      <w:pPr>
        <w:pStyle w:val="ConsPlusNormal"/>
        <w:jc w:val="right"/>
      </w:pPr>
      <w:r>
        <w:t>к Порядку</w:t>
      </w:r>
    </w:p>
    <w:p w:rsidR="00C712EE" w:rsidRDefault="00C712EE">
      <w:pPr>
        <w:pStyle w:val="ConsPlusNormal"/>
        <w:jc w:val="right"/>
      </w:pPr>
      <w:r>
        <w:t>предоставления субсидий из краевого бюджета</w:t>
      </w:r>
    </w:p>
    <w:p w:rsidR="00C712EE" w:rsidRDefault="00C712EE">
      <w:pPr>
        <w:pStyle w:val="ConsPlusNormal"/>
        <w:jc w:val="right"/>
      </w:pPr>
      <w:r>
        <w:t>бюджетам муниципальных образований края</w:t>
      </w:r>
    </w:p>
    <w:p w:rsidR="00C712EE" w:rsidRDefault="00C712EE">
      <w:pPr>
        <w:pStyle w:val="ConsPlusNormal"/>
        <w:jc w:val="right"/>
      </w:pPr>
      <w:r>
        <w:t xml:space="preserve">на </w:t>
      </w:r>
      <w:proofErr w:type="spellStart"/>
      <w:r>
        <w:t>софинансирование</w:t>
      </w:r>
      <w:proofErr w:type="spellEnd"/>
      <w:r>
        <w:t xml:space="preserve"> расходных обязательств</w:t>
      </w:r>
    </w:p>
    <w:p w:rsidR="00C712EE" w:rsidRDefault="00C712EE">
      <w:pPr>
        <w:pStyle w:val="ConsPlusNormal"/>
        <w:jc w:val="right"/>
      </w:pPr>
      <w:r>
        <w:t>муниципальных образований Хабаровского края</w:t>
      </w:r>
    </w:p>
    <w:p w:rsidR="00C712EE" w:rsidRDefault="00C712EE">
      <w:pPr>
        <w:pStyle w:val="ConsPlusNormal"/>
        <w:jc w:val="right"/>
      </w:pPr>
      <w:r>
        <w:t>по поддержке творческой деятельности</w:t>
      </w:r>
    </w:p>
    <w:p w:rsidR="00C712EE" w:rsidRDefault="00C712EE">
      <w:pPr>
        <w:pStyle w:val="ConsPlusNormal"/>
        <w:jc w:val="right"/>
      </w:pPr>
      <w:r>
        <w:t xml:space="preserve">муниципальных театров в городах </w:t>
      </w:r>
      <w:proofErr w:type="gramStart"/>
      <w:r>
        <w:t>с</w:t>
      </w:r>
      <w:proofErr w:type="gramEnd"/>
    </w:p>
    <w:p w:rsidR="00C712EE" w:rsidRDefault="00C712EE">
      <w:pPr>
        <w:pStyle w:val="ConsPlusNormal"/>
        <w:jc w:val="right"/>
      </w:pPr>
      <w:r>
        <w:lastRenderedPageBreak/>
        <w:t>численностью населения до 300 тыс. человек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bookmarkStart w:id="144" w:name="P10285"/>
      <w:bookmarkEnd w:id="144"/>
      <w:r>
        <w:t>КРИТЕРИИ</w:t>
      </w:r>
    </w:p>
    <w:p w:rsidR="00C712EE" w:rsidRDefault="00C712EE">
      <w:pPr>
        <w:pStyle w:val="ConsPlusTitle"/>
        <w:jc w:val="center"/>
      </w:pPr>
      <w:r>
        <w:t>КОНКУРСНОГО ОТБОРА МУНИЦИПАЛЬНЫХ ОБРАЗОВАНИЙ КРАЯ</w:t>
      </w:r>
    </w:p>
    <w:p w:rsidR="00C712EE" w:rsidRDefault="00C712EE">
      <w:pPr>
        <w:pStyle w:val="ConsPlusTitle"/>
        <w:jc w:val="center"/>
      </w:pPr>
      <w:r>
        <w:t>НА ПРЕДОСТАВЛЕНИЕ СУБСИДИИ ИЗ КРАЕВОГО БЮДЖЕТА БЮДЖЕТАМ</w:t>
      </w:r>
    </w:p>
    <w:p w:rsidR="00C712EE" w:rsidRDefault="00C712EE">
      <w:pPr>
        <w:pStyle w:val="ConsPlusTitle"/>
        <w:jc w:val="center"/>
      </w:pPr>
      <w:r>
        <w:t>МУНИЦИПАЛЬНЫХ ОБРАЗОВАНИЙ КРАЯ ПО ПОДДЕРЖКЕ ТВОРЧЕСКОЙ</w:t>
      </w:r>
    </w:p>
    <w:p w:rsidR="00C712EE" w:rsidRDefault="00C712EE">
      <w:pPr>
        <w:pStyle w:val="ConsPlusTitle"/>
        <w:jc w:val="center"/>
      </w:pPr>
      <w:r>
        <w:t>ДЕЯТЕЛЬНОСТИ МУНИЦИПАЛЬНЫХ ТЕАТРОВ В ГОРОДАХ С ЧИСЛЕННОСТЬЮ</w:t>
      </w:r>
    </w:p>
    <w:p w:rsidR="00C712EE" w:rsidRDefault="00C712EE">
      <w:pPr>
        <w:pStyle w:val="ConsPlusTitle"/>
        <w:jc w:val="center"/>
      </w:pPr>
      <w:r>
        <w:t>НАСЕЛЕНИЯ ДО 300 ТЫС. ЧЕЛОВЕК</w:t>
      </w:r>
    </w:p>
    <w:p w:rsidR="00C712EE" w:rsidRDefault="00C712E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352"/>
        <w:gridCol w:w="3617"/>
      </w:tblGrid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Значение оценки (баллов)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Укомплектованный штат муниципальных театров артистическим административно-управленческим персоналом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604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До 70 процентов включительно</w:t>
            </w:r>
          </w:p>
        </w:tc>
        <w:tc>
          <w:tcPr>
            <w:tcW w:w="3617" w:type="dxa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604" w:type="dxa"/>
            <w:gridSpan w:val="2"/>
          </w:tcPr>
          <w:p w:rsidR="00C712EE" w:rsidRDefault="00C712EE">
            <w:pPr>
              <w:pStyle w:val="ConsPlusNormal"/>
              <w:jc w:val="both"/>
            </w:pPr>
            <w:r>
              <w:t>Более 70 процентов</w:t>
            </w:r>
          </w:p>
        </w:tc>
        <w:tc>
          <w:tcPr>
            <w:tcW w:w="3617" w:type="dxa"/>
          </w:tcPr>
          <w:p w:rsidR="00C712EE" w:rsidRDefault="00C712EE">
            <w:pPr>
              <w:pStyle w:val="ConsPlusNormal"/>
              <w:jc w:val="center"/>
            </w:pPr>
            <w:r>
              <w:t>50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1" w:type="dxa"/>
            <w:gridSpan w:val="3"/>
          </w:tcPr>
          <w:p w:rsidR="00C712EE" w:rsidRDefault="00C712EE">
            <w:pPr>
              <w:pStyle w:val="ConsPlusNormal"/>
              <w:jc w:val="both"/>
            </w:pPr>
            <w:r>
              <w:t>Рост числа зрителей муниципальных театров, предшествующий году проведения конкурсного отбора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До 5 процентов включительно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0</w:t>
            </w:r>
          </w:p>
        </w:tc>
      </w:tr>
      <w:tr w:rsidR="00C712EE">
        <w:tc>
          <w:tcPr>
            <w:tcW w:w="850" w:type="dxa"/>
          </w:tcPr>
          <w:p w:rsidR="00C712EE" w:rsidRDefault="00C71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712EE" w:rsidRDefault="00C712EE">
            <w:pPr>
              <w:pStyle w:val="ConsPlusNormal"/>
              <w:jc w:val="both"/>
            </w:pPr>
            <w:r>
              <w:t>Более 5 процентов</w:t>
            </w:r>
          </w:p>
        </w:tc>
        <w:tc>
          <w:tcPr>
            <w:tcW w:w="3969" w:type="dxa"/>
            <w:gridSpan w:val="2"/>
          </w:tcPr>
          <w:p w:rsidR="00C712EE" w:rsidRDefault="00C712EE">
            <w:pPr>
              <w:pStyle w:val="ConsPlusNormal"/>
              <w:jc w:val="center"/>
            </w:pPr>
            <w:r>
              <w:t>50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Максимальное значение оценки (баллов) - 100.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1"/>
      </w:pPr>
      <w:r>
        <w:t>Приложение N 16</w:t>
      </w:r>
    </w:p>
    <w:p w:rsidR="00C712EE" w:rsidRDefault="00C712EE">
      <w:pPr>
        <w:pStyle w:val="ConsPlusNormal"/>
        <w:jc w:val="right"/>
      </w:pPr>
      <w:r>
        <w:t>к Государственной программе</w:t>
      </w:r>
    </w:p>
    <w:p w:rsidR="00C712EE" w:rsidRDefault="00C712EE">
      <w:pPr>
        <w:pStyle w:val="ConsPlusNormal"/>
        <w:jc w:val="right"/>
      </w:pPr>
      <w:r>
        <w:t>Хабаровского края "Культура</w:t>
      </w:r>
    </w:p>
    <w:p w:rsidR="00C712EE" w:rsidRDefault="00C712EE">
      <w:pPr>
        <w:pStyle w:val="ConsPlusNormal"/>
        <w:jc w:val="right"/>
      </w:pPr>
      <w:r>
        <w:t>Хабаровского края"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Title"/>
        <w:jc w:val="center"/>
      </w:pPr>
      <w:r>
        <w:t>ПОРЯДОК</w:t>
      </w:r>
    </w:p>
    <w:p w:rsidR="00C712EE" w:rsidRDefault="00C712EE">
      <w:pPr>
        <w:pStyle w:val="ConsPlusTitle"/>
        <w:jc w:val="center"/>
      </w:pPr>
      <w:r>
        <w:t>ПРЕДОСТАВЛЕНИЯ СУБСИДИЙ ИЗ КРАЕВОГО БЮДЖЕТА БЮДЖЕТАМ</w:t>
      </w:r>
    </w:p>
    <w:p w:rsidR="00C712EE" w:rsidRDefault="00C712EE">
      <w:pPr>
        <w:pStyle w:val="ConsPlusTitle"/>
        <w:jc w:val="center"/>
      </w:pPr>
      <w:r>
        <w:t>МУНИЦИПАЛЬНЫХ ОБРАЗОВАНИЙ ХАБАРОВСКОГО КРАЯ</w:t>
      </w:r>
    </w:p>
    <w:p w:rsidR="00C712EE" w:rsidRDefault="00C712EE">
      <w:pPr>
        <w:pStyle w:val="ConsPlusTitle"/>
        <w:jc w:val="center"/>
      </w:pPr>
      <w:r>
        <w:t>НА СОФИНАНСИРОВАНИЕ РАСХОДНЫХ ОБЯЗАТЕЛЬСТВ МУНИЦИПАЛЬНЫХ</w:t>
      </w:r>
    </w:p>
    <w:p w:rsidR="00C712EE" w:rsidRDefault="00C712EE">
      <w:pPr>
        <w:pStyle w:val="ConsPlusTitle"/>
        <w:jc w:val="center"/>
      </w:pPr>
      <w:r>
        <w:t>ОБРАЗОВАНИЙ ХАБАРОВСКОГО КРАЯ ПО ПОДГОТОВКЕ И ПРОВЕДЕНИЮ</w:t>
      </w:r>
    </w:p>
    <w:p w:rsidR="00C712EE" w:rsidRDefault="00C712EE">
      <w:pPr>
        <w:pStyle w:val="ConsPlusTitle"/>
        <w:jc w:val="center"/>
      </w:pPr>
      <w:r>
        <w:t>ПРАЗДНОВАНИЯ ПАМЯТНЫХ ДАТ МУНИЦИПАЛЬНЫХ ОБРАЗОВАНИЙ</w:t>
      </w:r>
    </w:p>
    <w:p w:rsidR="00C712EE" w:rsidRDefault="00C712EE">
      <w:pPr>
        <w:pStyle w:val="ConsPlusTitle"/>
        <w:jc w:val="center"/>
      </w:pPr>
      <w:r>
        <w:t>ХАБАРОВСКОГО КРАЯ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2EE" w:rsidRDefault="00C71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28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  <w:proofErr w:type="gramEnd"/>
          </w:p>
          <w:p w:rsidR="00C712EE" w:rsidRDefault="00C712EE">
            <w:pPr>
              <w:pStyle w:val="ConsPlusNormal"/>
              <w:jc w:val="center"/>
            </w:pPr>
            <w:r>
              <w:rPr>
                <w:color w:val="392C69"/>
              </w:rPr>
              <w:t>от 11.12.2017 N 491-пр)</w:t>
            </w:r>
          </w:p>
        </w:tc>
      </w:tr>
    </w:tbl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условия, правила предоставления и расходования субсидий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Хабаровского края по подготовке и проведению празднования памятных дат городских округов, муниципальных районов, а также населенных пунктов, являющихся административными центрами </w:t>
      </w:r>
      <w:r>
        <w:lastRenderedPageBreak/>
        <w:t>муниципальных районов Хабаровского края (далее - субсидии и муниципальные образования края соответственно).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>Для целей настоящего Порядка под памятными датами муниципальных образований края понимаются даты их основания.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2. Субсидии предоставляются министерством культуры Хабаровского края (далее - министерство и край соответственно) в пределах бюджетных ассигнований, предусмотренных министерству законом о краевом бюджете на текущий финансовый год и плановый период и (или) сводной бюджетной росписью краевого бюджета на текущий финансовый год на цели предоставления субсидий.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45" w:name="P10337"/>
      <w:bookmarkEnd w:id="145"/>
      <w:r>
        <w:t xml:space="preserve">3.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края по подготовке и проведению празднования памятных дат муниципальных образований края, предусматривающих следующие мероприятия: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реализация культурно-массовых мероприятий;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проведение выставок и фестивалей;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осуществление просветительской и издательской деятельности.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46" w:name="P10341"/>
      <w:bookmarkEnd w:id="146"/>
      <w:r>
        <w:t>4. Критериями отбора муниципальных образований края для предоставления субсидии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- 10-летняя кратность памятной даты, начиная с 50-летия даты основания муниципального образования края, подтвержденная архивной справкой, подтверждающей дату основания муниципального образования края;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proofErr w:type="spellStart"/>
      <w:r>
        <w:t>непревышение</w:t>
      </w:r>
      <w:proofErr w:type="spellEnd"/>
      <w:r>
        <w:t xml:space="preserve"> критерия выравнивания расчетной бюджетной обеспеченности муниципальных образований края с учетом установления дополнительных нормативов отчислений в местные бюджеты от налога на доходы физических лиц и распределения дотаций на выравнивание бюджетной обеспеченности муниципальных образований края в соответствии с </w:t>
      </w:r>
      <w:hyperlink r:id="rId283" w:history="1">
        <w:r>
          <w:rPr>
            <w:color w:val="0000FF"/>
          </w:rPr>
          <w:t>Законом</w:t>
        </w:r>
      </w:hyperlink>
      <w:r>
        <w:t xml:space="preserve"> Хабаровского края от 29 сентября 2005 г. N 297 "О порядке и методике распределения дотаций на выравнивание бюджетной обеспеченности муниципальных районов (городских</w:t>
      </w:r>
      <w:proofErr w:type="gramEnd"/>
      <w:r>
        <w:t xml:space="preserve"> округов)", </w:t>
      </w:r>
      <w:proofErr w:type="gramStart"/>
      <w:r>
        <w:t>устанавливаемого</w:t>
      </w:r>
      <w:proofErr w:type="gramEnd"/>
      <w:r>
        <w:t xml:space="preserve"> ежегодно законом о краевом бюджете на очередной финансовый год и плановый период.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5. Условиями предоставления субсидий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47" w:name="P10345"/>
      <w:bookmarkEnd w:id="147"/>
      <w:r>
        <w:t xml:space="preserve">1) наличие утвержденного администрацией муниципального образования края плана мероприятий, связанных с подготовкой и проведением празднования памятной даты муниципального образования края, предусматривающего мероприятия, указанные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 (далее - План);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2) достижение значений показателей результативности использования субсидии, установленных соглашением о предоставлении субсидии (далее - соглашение), заключенным между министерством и муниципальным образованием края, и обязательство об их достижении;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3) обеспечение муниципальным образованием края доли </w:t>
      </w:r>
      <w:proofErr w:type="spellStart"/>
      <w:r>
        <w:t>софинансирования</w:t>
      </w:r>
      <w:proofErr w:type="spellEnd"/>
      <w:r>
        <w:t xml:space="preserve">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Порядка, за счет средств местного бюджета в размере, установленном соглашением, но не менее 30 процентов от общего объема средств необходимых для реализации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4) представление муниципальным образованием края отчетов об использовании субсидии, 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 xml:space="preserve"> в сроки, </w:t>
      </w:r>
      <w:r>
        <w:lastRenderedPageBreak/>
        <w:t xml:space="preserve">предусмотренные </w:t>
      </w:r>
      <w:hyperlink w:anchor="P10403" w:history="1">
        <w:r>
          <w:rPr>
            <w:color w:val="0000FF"/>
          </w:rPr>
          <w:t>пунктом 19</w:t>
        </w:r>
      </w:hyperlink>
      <w:r>
        <w:t xml:space="preserve"> настоящего Порядка, и по формам, установленным министерством.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48" w:name="P10349"/>
      <w:bookmarkEnd w:id="148"/>
      <w:r>
        <w:t xml:space="preserve">6. Отбор муниципальных образований края для предоставления субсидий в очередном финансовом году (далее - отбор) проводится министерством в текущем финансовом году. Извещение о сроке (дате начала и дате окончания) приема документов для участия в отборе, месте приема документов для участия в отборе, сроках проведения отбора, времени и месте проведения отбора (далее также - извещение) публикуется министерством не </w:t>
      </w:r>
      <w:proofErr w:type="gramStart"/>
      <w:r>
        <w:t>позднее</w:t>
      </w:r>
      <w:proofErr w:type="gramEnd"/>
      <w:r>
        <w:t xml:space="preserve"> чем за 30 календарных дней до дня проведения отбора в информационно-телекоммуникационной сети "Интернет" на официальном сайте министерства, за исключением извещения об отборе муниципальных образований края для предоставления субсидий в 2018 году.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Для предоставления субсидий в 2018 году извещение об отборе муниципальных образований края для предоставления субсидий в 2018 году публикуется министерством не </w:t>
      </w:r>
      <w:proofErr w:type="gramStart"/>
      <w:r>
        <w:t>позднее</w:t>
      </w:r>
      <w:proofErr w:type="gramEnd"/>
      <w:r>
        <w:t xml:space="preserve"> чем за 15 календарных дней до дня проведения отбора в информационно-телекоммуникационной сети "Интернет" на официальном сайте министерства.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Для участия в отборе муниципальные образования края в срок приема документов, указанный в извещении, представляют в министерство следующие документы: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49" w:name="P10352"/>
      <w:bookmarkEnd w:id="149"/>
      <w:r>
        <w:t xml:space="preserve">1) заявку на участие в отборе по </w:t>
      </w:r>
      <w:hyperlink w:anchor="P10453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Порядку, подписанную главой муниципального образования края или лицом, исполняющим его обязанности, и заверенную печатью администрации муниципального образования края, с указанием общего объема средств, необходимых для реализации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 (далее - Заявка);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2) архивную справку, подтверждающую дату основания муниципального образования края;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3) копию Плана, заверенную главой муниципального образования края или лицом, исполняющим его обязанности, и печатью администрации муниципального образования края;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4) гарантийное письмо о </w:t>
      </w:r>
      <w:proofErr w:type="spellStart"/>
      <w:r>
        <w:t>софинансировании</w:t>
      </w:r>
      <w:proofErr w:type="spellEnd"/>
      <w:r>
        <w:t xml:space="preserve">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Порядка, за счет средств бюджета муниципального образования края в размере не менее 30 процентов от общего объема средств, необходимых на реализацию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Порядка, подписанное главой муниципального образования края или лицом, исполняющим его обязанности, и заверенное печатью администрации муниципального образования края;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bookmarkStart w:id="150" w:name="P10356"/>
      <w:bookmarkEnd w:id="150"/>
      <w:r>
        <w:t>5) в случае передачи органом местного самоуправления поселения части полномочий по подготовке и проведению празднования памятных дат поселения органам местного самоуправления муниципального района: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копию соглашения, заключенного между органом местного самоуправления поселения и органом местного самоуправления муниципального района, о передаче полномочий, предусмотренных </w:t>
      </w:r>
      <w:hyperlink w:anchor="P10356" w:history="1">
        <w:r>
          <w:rPr>
            <w:color w:val="0000FF"/>
          </w:rPr>
          <w:t>абзацем первым</w:t>
        </w:r>
      </w:hyperlink>
      <w:r>
        <w:t xml:space="preserve"> настоящего подпункта;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копию порядка предоставления иных межбюджетных трансфертов из бюджета поселения бюджету муниципального района, утвержденного муниципальным правовым актом представительного органа поселения.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0356" w:history="1">
        <w:r>
          <w:rPr>
            <w:color w:val="0000FF"/>
          </w:rPr>
          <w:t>подпункте 5</w:t>
        </w:r>
      </w:hyperlink>
      <w:r>
        <w:t xml:space="preserve"> настоящего пункта, должны быть заверены главой муниципального образования края или лицом, исполняющим его обязанности, и печатью администрации муниципального образования края.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Для участия в отборе для предоставления субсидий в 2018 году муниципальные образования края дополнительно к документам, указанным в </w:t>
      </w:r>
      <w:hyperlink w:anchor="P103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0356" w:history="1">
        <w:r>
          <w:rPr>
            <w:color w:val="0000FF"/>
          </w:rPr>
          <w:t>5</w:t>
        </w:r>
      </w:hyperlink>
      <w:r>
        <w:t xml:space="preserve"> настоящего пункта, представляют в министерство выписку из решения представительного органа муниципального </w:t>
      </w:r>
      <w:r>
        <w:lastRenderedPageBreak/>
        <w:t>образования края о бюджете муниципального образования края на 2018 год (на 2018 год и на плановый период 2019 - 2020 годов), о наличии в бюджете муниципального образования края бюджетных</w:t>
      </w:r>
      <w:proofErr w:type="gramEnd"/>
      <w:r>
        <w:t xml:space="preserve"> ассигнований на финансирование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Порядка, в 2018 году в размере не менее 30 процентов от общего объема средств, указанного в Заявке, необходимых для реализации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7. Муниципальное образование края до окончания сроков приема документов, указанных в извещении, может внести изменения в указанные документы путем направления в министерство письменного уведомления, подписанного главой муниципального образования края или лицом, исполняющим его обязанности, и заверенного печатью администрации муниципального образования края, с приложением документов, подтверждающих (обосновывающих) указанные изменения.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8. Муниципальное образование края вправе до окончания сроков приема документов, указанных в извещении, отозвать Заявку. Для этого необходимо направить в министерство письменное уведомление об отзыве Заявки, подписанное главой муниципального образования края или лицом, исполняющим его обязанности, и заверенное печатью администрации муниципального образования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9. Размер средств бюджета муниципального образования края на исполнение расходных обязательств,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Порядка, может быть увеличен в одностороннем порядке со стороны муниципального образования края, что не влечет обязатель</w:t>
      </w:r>
      <w:proofErr w:type="gramStart"/>
      <w:r>
        <w:t>ств кр</w:t>
      </w:r>
      <w:proofErr w:type="gramEnd"/>
      <w:r>
        <w:t>аевого бюджета по увеличению размера предоставления субсидии муниципальному образованию края.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51" w:name="P10364"/>
      <w:bookmarkEnd w:id="151"/>
      <w:r>
        <w:t>10. Министерство в течение семи рабочих дней со дня окончания сроков приема документов для участия в отборе, указанных в извещении, рассматривает их и принимает одно из следующих решений: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52" w:name="P10365"/>
      <w:bookmarkEnd w:id="152"/>
      <w:proofErr w:type="gramStart"/>
      <w:r>
        <w:t xml:space="preserve">- о признании муниципального образования края прошедшим отбор - в случае соответствия муниципального образования края критериям отбора, предусмотренным </w:t>
      </w:r>
      <w:hyperlink w:anchor="P10341" w:history="1">
        <w:r>
          <w:rPr>
            <w:color w:val="0000FF"/>
          </w:rPr>
          <w:t>пунктом 4</w:t>
        </w:r>
      </w:hyperlink>
      <w:r>
        <w:t xml:space="preserve"> настоящего Порядка, условию предоставления субсидии, предусмотренному </w:t>
      </w:r>
      <w:hyperlink w:anchor="P10345" w:history="1">
        <w:r>
          <w:rPr>
            <w:color w:val="0000FF"/>
          </w:rPr>
          <w:t>подпунктом 1 пункта 5</w:t>
        </w:r>
      </w:hyperlink>
      <w:r>
        <w:t xml:space="preserve"> настоящего Порядка, соблюдения срока приема документов для участия в отборе, установленного в извещении, соответствия документов для участия в отборе требованиям, установленным </w:t>
      </w:r>
      <w:hyperlink w:anchor="P10349" w:history="1">
        <w:r>
          <w:rPr>
            <w:color w:val="0000FF"/>
          </w:rPr>
          <w:t>пунктом 6</w:t>
        </w:r>
      </w:hyperlink>
      <w:r>
        <w:t xml:space="preserve"> настоящего Порядка, представления документов в полном объеме, предусмотренных </w:t>
      </w:r>
      <w:hyperlink w:anchor="P10349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53" w:name="P10366"/>
      <w:bookmarkEnd w:id="153"/>
      <w:r>
        <w:t xml:space="preserve">- о признании муниципального образования края не прошедшим отбор - при наличии одного или нескольких оснований, предусмотренных </w:t>
      </w:r>
      <w:hyperlink w:anchor="P10369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373" w:history="1">
        <w:r>
          <w:rPr>
            <w:color w:val="0000FF"/>
          </w:rPr>
          <w:t>шестым пункта 11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Муниципальным образованиям края направляются уведомления о принятых министерством соответствующих решениях, предусмотренных </w:t>
      </w:r>
      <w:hyperlink w:anchor="P10365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w:anchor="P10366" w:history="1">
        <w:r>
          <w:rPr>
            <w:color w:val="0000FF"/>
          </w:rPr>
          <w:t>третьим</w:t>
        </w:r>
      </w:hyperlink>
      <w:r>
        <w:t xml:space="preserve"> настоящего пункта, в течение пяти рабочих дней со дня окончания срока, предусмотренного </w:t>
      </w:r>
      <w:hyperlink w:anchor="P10364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11. Основаниями для признания муниципального образования края не прошедшим отбор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54" w:name="P10369"/>
      <w:bookmarkEnd w:id="154"/>
      <w:r>
        <w:t xml:space="preserve">- несоответствие муниципального образования края критериям отбора, предусмотренным </w:t>
      </w:r>
      <w:hyperlink w:anchor="P10341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- несоответствие условию предоставления субсидии, предусмотренному </w:t>
      </w:r>
      <w:hyperlink w:anchor="P10345" w:history="1">
        <w:r>
          <w:rPr>
            <w:color w:val="0000FF"/>
          </w:rPr>
          <w:t>подпунктом 1 пункта 5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- представление документов для участия в отборе с нарушением сроков, предусмотренных в извещении;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- несоответствие документов для участия в отборе требованиям, установленным </w:t>
      </w:r>
      <w:hyperlink w:anchor="P10349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55" w:name="P10373"/>
      <w:bookmarkEnd w:id="155"/>
      <w:r>
        <w:t xml:space="preserve">- представление документов, предусмотренных </w:t>
      </w:r>
      <w:hyperlink w:anchor="P10349" w:history="1">
        <w:r>
          <w:rPr>
            <w:color w:val="0000FF"/>
          </w:rPr>
          <w:t>пунктом 6</w:t>
        </w:r>
      </w:hyperlink>
      <w:r>
        <w:t xml:space="preserve"> настоящего Порядка, не в полном объеме;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56" w:name="P10374"/>
      <w:bookmarkEnd w:id="156"/>
      <w:proofErr w:type="gramStart"/>
      <w:r>
        <w:t xml:space="preserve">- </w:t>
      </w:r>
      <w:proofErr w:type="spellStart"/>
      <w:r>
        <w:t>непоступление</w:t>
      </w:r>
      <w:proofErr w:type="spellEnd"/>
      <w:r>
        <w:t xml:space="preserve"> в министерство в срок, установленный </w:t>
      </w:r>
      <w:hyperlink w:anchor="P10377" w:history="1">
        <w:r>
          <w:rPr>
            <w:color w:val="0000FF"/>
          </w:rPr>
          <w:t>абзацем вторым пункта 13</w:t>
        </w:r>
      </w:hyperlink>
      <w:r>
        <w:t xml:space="preserve"> настоящего Порядка, выписки из решения представительного органа муниципального образования края о местном бюджете на текущий финансовый год (текущий финансовый год и плановый период) о наличии бюджетных ассигнований на финансирование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Порядка, в размере не менее 30 процентов от общего объема средств, указанного в Заявке, необходимых</w:t>
      </w:r>
      <w:proofErr w:type="gramEnd"/>
      <w:r>
        <w:t xml:space="preserve"> для реализации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 (за исключением отбора для предоставления субсидий в 2018 году).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57" w:name="P10375"/>
      <w:bookmarkEnd w:id="157"/>
      <w:r>
        <w:t>12. Распределение субсидий между муниципальными образованиями края, прошедшими отбор, утверждается постановлением Правительства края в течение трех месяцев со дня вступления в силу закона края о краевом бюджете на очередной финансовый год и плановый период.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13. Субсидия предоставляется муниципальным образованиям края, прошедшим отбор, на основании соглашения, заключаемого по форме, утвержденной министерством, в течение 30 рабочих дней со дня принятия постановления Правительства края, предусмотренного </w:t>
      </w:r>
      <w:hyperlink w:anchor="P10375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58" w:name="P10377"/>
      <w:bookmarkEnd w:id="158"/>
      <w:proofErr w:type="gramStart"/>
      <w:r>
        <w:t xml:space="preserve">Для заключения соглашения муниципальные образования края, прошедшие отбор (далее также - получатели субсидии), за исключением соглашения, заключаемого с муниципальными образованиями края, прошедшими отбор для предоставления субсидий в 2018 году, в течение 15 рабочих дней со дня принятия постановления Правительства края, предусмотренного </w:t>
      </w:r>
      <w:hyperlink w:anchor="P10375" w:history="1">
        <w:r>
          <w:rPr>
            <w:color w:val="0000FF"/>
          </w:rPr>
          <w:t>пунктом 12</w:t>
        </w:r>
      </w:hyperlink>
      <w:r>
        <w:t xml:space="preserve"> настоящего Порядка, направляют в министерство выписку из решения представительного органа муниципального образования края о местном бюджете на текущий</w:t>
      </w:r>
      <w:proofErr w:type="gramEnd"/>
      <w:r>
        <w:t xml:space="preserve"> финансовый год (текущий финансовый год и плановый период) о наличии бюджетных ассигнований на финансирование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Порядка, в размере не менее 30 процентов от общего объема средств, указанного в Заявке, необходимых для реализации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 (далее - выписка из решения).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в министерство выписки из решения в срок, предусмотренный </w:t>
      </w:r>
      <w:hyperlink w:anchor="P10377" w:history="1">
        <w:r>
          <w:rPr>
            <w:color w:val="0000FF"/>
          </w:rPr>
          <w:t>абзацем вторым</w:t>
        </w:r>
      </w:hyperlink>
      <w:r>
        <w:t xml:space="preserve"> настоящего пункта, министерство на основании </w:t>
      </w:r>
      <w:hyperlink w:anchor="P10374" w:history="1">
        <w:r>
          <w:rPr>
            <w:color w:val="0000FF"/>
          </w:rPr>
          <w:t>абзаца седьмого пункта 11</w:t>
        </w:r>
      </w:hyperlink>
      <w:r>
        <w:t xml:space="preserve"> настоящего Порядка принимает решение о признании муниципального образования края не прошедшим отбор, о чем письменно уведомляет муниципальное образование края в течение пяти рабочих дней со дня истечения срока, предусмотренного </w:t>
      </w:r>
      <w:hyperlink w:anchor="P10377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  <w:proofErr w:type="gramEnd"/>
    </w:p>
    <w:p w:rsidR="00C712EE" w:rsidRDefault="003F4F9B">
      <w:pPr>
        <w:pStyle w:val="ConsPlusNormal"/>
        <w:spacing w:before="220"/>
        <w:ind w:firstLine="540"/>
        <w:jc w:val="both"/>
      </w:pPr>
      <w:hyperlink w:anchor="P10377" w:history="1">
        <w:r w:rsidR="00C712EE">
          <w:rPr>
            <w:color w:val="0000FF"/>
          </w:rPr>
          <w:t>Абзац второй</w:t>
        </w:r>
      </w:hyperlink>
      <w:r w:rsidR="00C712EE">
        <w:t xml:space="preserve"> настоящего пункта не распространяется на заключение соглашений с муниципальными образованиями края, прошедшими отбор для предоставления субсидий в 2018 году.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14. Соглашение содержит следующие основные положения: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1) целевое назначение субсидии, размер предоставляемой субсидии, а также размер бюджетных ассигнований, предусмотренных в бюджете муниципального образования края на реализацию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2) значения показателей результативности использования субсидии и обязательство муниципального образования края по их достижению, последствия </w:t>
      </w:r>
      <w:proofErr w:type="spellStart"/>
      <w:r>
        <w:t>недостижения</w:t>
      </w:r>
      <w:proofErr w:type="spellEnd"/>
      <w:r>
        <w:t xml:space="preserve"> муниципальным образованием края установленных соглашением значений показателей результативности использования субсидии;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 xml:space="preserve">3) доля финансирования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Порядка, за счет средств местного бюджета в размере не менее 30 процентов от общего объема средств, необходимых для реализации мероприятий, и обязательство по ее обеспечению;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4) обязательство о представлении отчетов об использовании субсидии, 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 xml:space="preserve"> в порядке и сроки, предусмотренные </w:t>
      </w:r>
      <w:hyperlink w:anchor="P10403" w:history="1">
        <w:r>
          <w:rPr>
            <w:color w:val="0000FF"/>
          </w:rPr>
          <w:t>пунктом 19</w:t>
        </w:r>
      </w:hyperlink>
      <w:r>
        <w:t xml:space="preserve"> настоящего Порядка;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5) иные положения, определяемые в соответствии с нормативными правовыми актами Российской Федерации и края.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15. Размер субсидии, предоставляемой муниципальному образованию края, прошедшему отбор (</w:t>
      </w:r>
      <w:proofErr w:type="spellStart"/>
      <w:proofErr w:type="gramStart"/>
      <w:r>
        <w:t>S</w:t>
      </w:r>
      <w:proofErr w:type="gramEnd"/>
      <w:r>
        <w:t>фб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proofErr w:type="gramStart"/>
      <w:r>
        <w:t>Sфб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Nф</w:t>
      </w:r>
      <w:proofErr w:type="spellEnd"/>
      <w:r>
        <w:t xml:space="preserve"> x (1 / </w:t>
      </w:r>
      <w:proofErr w:type="spellStart"/>
      <w:r>
        <w:t>РБО</w:t>
      </w:r>
      <w:r>
        <w:rPr>
          <w:vertAlign w:val="subscript"/>
        </w:rPr>
        <w:t>i</w:t>
      </w:r>
      <w:proofErr w:type="spellEnd"/>
      <w:r>
        <w:t xml:space="preserve">) x </w:t>
      </w:r>
      <w:proofErr w:type="spellStart"/>
      <w:r>
        <w:t>Hs</w:t>
      </w:r>
      <w:r>
        <w:rPr>
          <w:vertAlign w:val="subscript"/>
        </w:rPr>
        <w:t>i</w:t>
      </w:r>
      <w:proofErr w:type="spellEnd"/>
      <w:r>
        <w:t>) x 0,7,</w:t>
      </w:r>
      <w:proofErr w:type="gramEnd"/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t>ф</w:t>
      </w:r>
      <w:proofErr w:type="spellEnd"/>
      <w:r>
        <w:t xml:space="preserve"> - норматив финансовых затрат бюджета муниципального образования края, составляющий 500 рублей на одного жителя муниципального образования края, численность которого менее 10 тыс. человек, и 100 рублей на одного жителя муниципального образования края, численность которого 10 тыс. человек и более;</w:t>
      </w:r>
    </w:p>
    <w:p w:rsidR="00C712EE" w:rsidRDefault="00C71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2EE" w:rsidRDefault="00C712E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712EE" w:rsidRDefault="00C712EE">
            <w:pPr>
              <w:pStyle w:val="ConsPlusNormal"/>
              <w:jc w:val="both"/>
            </w:pPr>
            <w:r>
              <w:rPr>
                <w:color w:val="392C69"/>
              </w:rPr>
              <w:t>Те</w:t>
            </w:r>
            <w:proofErr w:type="gramStart"/>
            <w:r>
              <w:rPr>
                <w:color w:val="392C69"/>
              </w:rPr>
              <w:t>кст пр</w:t>
            </w:r>
            <w:proofErr w:type="gramEnd"/>
            <w:r>
              <w:rPr>
                <w:color w:val="392C69"/>
              </w:rPr>
              <w:t>иведен в соответствии с официальным текстом документа.</w:t>
            </w:r>
          </w:p>
        </w:tc>
      </w:tr>
    </w:tbl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РБО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уровень расчетной бюджетной обеспеченности i-</w:t>
      </w:r>
      <w:proofErr w:type="spellStart"/>
      <w:r>
        <w:t>го</w:t>
      </w:r>
      <w:proofErr w:type="spellEnd"/>
      <w:r>
        <w:t xml:space="preserve"> муниципального образования края на соответствующий год предоставления субсидии финансовый год, рассчитанный после распределения дотаций в соответствии с </w:t>
      </w:r>
      <w:hyperlink r:id="rId284" w:history="1">
        <w:r>
          <w:rPr>
            <w:color w:val="0000FF"/>
          </w:rPr>
          <w:t>Законом</w:t>
        </w:r>
      </w:hyperlink>
      <w:r>
        <w:t xml:space="preserve"> Хабаровского края от 29 сентября 2005 г. N 297 "О порядке и методике распределения дотаций на выравнивание бюджетной обеспеченности муниципальных районов (городских округов)";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Hs</w:t>
      </w:r>
      <w:r>
        <w:rPr>
          <w:vertAlign w:val="subscript"/>
        </w:rPr>
        <w:t>i</w:t>
      </w:r>
      <w:proofErr w:type="spellEnd"/>
      <w:r>
        <w:t xml:space="preserve"> - численность населения i-</w:t>
      </w:r>
      <w:proofErr w:type="spellStart"/>
      <w:r>
        <w:t>го</w:t>
      </w:r>
      <w:proofErr w:type="spellEnd"/>
      <w:r>
        <w:t xml:space="preserve"> муниципального образования края согласно данным официальной статистики на 01 января года предоставления субсидии, размещенным на официальном сайте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 в информационно-телекоммуникационной сети "Интернет".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размер субсидии, определенный в соответствии с настоящим пунктом, превышает 70 процентов от общего объема средств, указанного в Заявке, необходимых для реализации мероприятий, указанных в </w:t>
      </w:r>
      <w:hyperlink w:anchor="P10337" w:history="1">
        <w:r>
          <w:rPr>
            <w:color w:val="0000FF"/>
          </w:rPr>
          <w:t>пункте 3</w:t>
        </w:r>
      </w:hyperlink>
      <w:r>
        <w:t xml:space="preserve"> настоящего Порядка, субсидия предоставляется в размере 70 процентов от общего объема средств, указанного в Заявке, необходимых для реализации мероприятий, но не более 5 млн. рублей.</w:t>
      </w:r>
      <w:proofErr w:type="gramEnd"/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16. Условием расходования субсидии является направление субсидии на цели, установленные </w:t>
      </w:r>
      <w:hyperlink w:anchor="P10337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17. Оценка результативности использования субсидии осуществляется министерством на основании сравнения установленных соглашением и фактически достигнутых значений показателей результативности использования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Показателями результативности использования субсидии являются: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1) индекс удовлетворенности населения качеством и доступностью услуг в сфере культуры;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2) увеличение численности участников культурно-досуговых мероприятий (по сравнению с предыдущим годом).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18. Перечисление субсидии осуществляется в течение 30 рабочих дней после заключения соглашения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края.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59" w:name="P10403"/>
      <w:bookmarkEnd w:id="159"/>
      <w:r>
        <w:t xml:space="preserve">19. Получатель субсидии представляет в министерство отчеты об использовании субсидии, 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 xml:space="preserve"> ежеквартально - до 10 числа месяца, следующего за отчетным кварталом, ежегодно - не позднее 15 января года, следующего за годом предоставления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bookmarkStart w:id="160" w:name="P10404"/>
      <w:bookmarkEnd w:id="160"/>
      <w:r>
        <w:t xml:space="preserve">20. </w:t>
      </w:r>
      <w:proofErr w:type="gramStart"/>
      <w:r>
        <w:t xml:space="preserve">В случае если муниципальным образованием края по состоянию на 31 декабря года предоставления субсидии не достигнуты значения показателей результативности использования субсидии, предусмотренные соглашением, и в срок до 01 февраля года, следующего за годом предоставления субсидии, данное </w:t>
      </w:r>
      <w:proofErr w:type="spellStart"/>
      <w:r>
        <w:t>недостижение</w:t>
      </w:r>
      <w:proofErr w:type="spellEnd"/>
      <w:r>
        <w:t xml:space="preserve"> не устранено, и если муниципальным образованием края в срок до 15 февраля года, следующего за годом предоставления субсидии, не представлены в министерство документы</w:t>
      </w:r>
      <w:proofErr w:type="gramEnd"/>
      <w:r>
        <w:t xml:space="preserve">, </w:t>
      </w:r>
      <w:proofErr w:type="gramStart"/>
      <w:r>
        <w:t>подтверждающие наличие обстоятельств непреодолимой силы, препятствующих достижению значений показателей результативности использования субсидии, установленных соглашением, объем средств, подлежащий возврату из бюджета муниципального образования края в краевой бюджет в срок до 25 февраля года, следующего за годом предоставления субсидии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), рассчитывается по формуле:</w:t>
      </w:r>
      <w:proofErr w:type="gramEnd"/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фактически освоенный i-м муниципальным образованием края в отчетном финансовом году;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имеет положительное значение;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 использования субсидии;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20.1. Коэффициент возврата субсидии рассчитывается по формуле:</w:t>
      </w:r>
    </w:p>
    <w:p w:rsidR="00C712EE" w:rsidRDefault="00C712EE">
      <w:pPr>
        <w:pStyle w:val="ConsPlusNormal"/>
        <w:jc w:val="both"/>
      </w:pPr>
    </w:p>
    <w:p w:rsidR="00C712EE" w:rsidRPr="003F4F9B" w:rsidRDefault="00C712EE">
      <w:pPr>
        <w:pStyle w:val="ConsPlusNormal"/>
        <w:jc w:val="center"/>
        <w:rPr>
          <w:lang w:val="en-US"/>
        </w:rPr>
      </w:pPr>
      <w:r w:rsidRPr="003F4F9B">
        <w:rPr>
          <w:lang w:val="en-US"/>
        </w:rPr>
        <w:t>k = SUM D</w:t>
      </w:r>
      <w:r w:rsidRPr="003F4F9B">
        <w:rPr>
          <w:vertAlign w:val="subscript"/>
          <w:lang w:val="en-US"/>
        </w:rPr>
        <w:t>i</w:t>
      </w:r>
      <w:r w:rsidRPr="003F4F9B">
        <w:rPr>
          <w:lang w:val="en-US"/>
        </w:rPr>
        <w:t xml:space="preserve"> / m,</w:t>
      </w:r>
    </w:p>
    <w:p w:rsidR="00C712EE" w:rsidRPr="003F4F9B" w:rsidRDefault="00C712EE">
      <w:pPr>
        <w:pStyle w:val="ConsPlusNormal"/>
        <w:jc w:val="both"/>
        <w:rPr>
          <w:lang w:val="en-US"/>
        </w:rPr>
      </w:pPr>
    </w:p>
    <w:p w:rsidR="00C712EE" w:rsidRPr="003F4F9B" w:rsidRDefault="00C712EE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3F4F9B">
        <w:rPr>
          <w:lang w:val="en-US"/>
        </w:rPr>
        <w:t>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 xml:space="preserve">20.2.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определяется: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lastRenderedPageBreak/>
        <w:t>1)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где: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на отчетную дату;</w:t>
      </w:r>
    </w:p>
    <w:p w:rsidR="00C712EE" w:rsidRDefault="00C712EE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установленное соглашением;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>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 xml:space="preserve">21. Последствия, предусмотренные </w:t>
      </w:r>
      <w:hyperlink w:anchor="P10404" w:history="1">
        <w:r>
          <w:rPr>
            <w:color w:val="0000FF"/>
          </w:rPr>
          <w:t>пунктом 20</w:t>
        </w:r>
      </w:hyperlink>
      <w:r>
        <w:t xml:space="preserve"> настоящего Порядка, не применяются при наличии документально подтвержденных обстоятельств непреодолимой силы, препятствующих достижению получателем субсидии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>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Порядок и сроки рассмотрения документов, подтверждающих наступление обстоятельств непреодолимой силы, препятствующих достижению значений показателей результативности использования субсидии, представленных получателем субсидии, устанавливаются министерством.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22. Министерство обеспечивает соблюдение муниципальным образованием края условий, целей и порядка предоставления субсидии.</w:t>
      </w:r>
    </w:p>
    <w:p w:rsidR="00C712EE" w:rsidRDefault="00C712EE">
      <w:pPr>
        <w:pStyle w:val="ConsPlusNormal"/>
        <w:spacing w:before="220"/>
        <w:ind w:firstLine="540"/>
        <w:jc w:val="both"/>
      </w:pPr>
      <w:r>
        <w:t>23. Государственный финансовый контроль осуществляется в порядке, предусмотренном бюджетным законодательством Российской Федерации, органами государственного финансового контроля края.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right"/>
        <w:outlineLvl w:val="2"/>
      </w:pPr>
      <w:r>
        <w:t>Приложение</w:t>
      </w:r>
    </w:p>
    <w:p w:rsidR="00C712EE" w:rsidRDefault="00C712EE">
      <w:pPr>
        <w:pStyle w:val="ConsPlusNormal"/>
        <w:jc w:val="right"/>
      </w:pPr>
      <w:r>
        <w:t>к Порядку</w:t>
      </w:r>
    </w:p>
    <w:p w:rsidR="00C712EE" w:rsidRDefault="00C712EE">
      <w:pPr>
        <w:pStyle w:val="ConsPlusNormal"/>
        <w:jc w:val="right"/>
      </w:pPr>
      <w:r>
        <w:t>предоставления субсидий из краевого бюджета</w:t>
      </w:r>
    </w:p>
    <w:p w:rsidR="00C712EE" w:rsidRDefault="00C712EE">
      <w:pPr>
        <w:pStyle w:val="ConsPlusNormal"/>
        <w:jc w:val="right"/>
      </w:pPr>
      <w:r>
        <w:t>бюджетам муниципальных образований</w:t>
      </w:r>
    </w:p>
    <w:p w:rsidR="00C712EE" w:rsidRDefault="00C712EE">
      <w:pPr>
        <w:pStyle w:val="ConsPlusNormal"/>
        <w:jc w:val="right"/>
      </w:pPr>
      <w:r>
        <w:t xml:space="preserve">Хабаровского края на </w:t>
      </w:r>
      <w:proofErr w:type="spellStart"/>
      <w:r>
        <w:t>софинансирование</w:t>
      </w:r>
      <w:proofErr w:type="spellEnd"/>
      <w:r>
        <w:t xml:space="preserve"> </w:t>
      </w:r>
      <w:proofErr w:type="gramStart"/>
      <w:r>
        <w:t>расходных</w:t>
      </w:r>
      <w:proofErr w:type="gramEnd"/>
    </w:p>
    <w:p w:rsidR="00C712EE" w:rsidRDefault="00C712EE">
      <w:pPr>
        <w:pStyle w:val="ConsPlusNormal"/>
        <w:jc w:val="right"/>
      </w:pPr>
      <w:r>
        <w:t>обязательств муниципальных образований</w:t>
      </w:r>
    </w:p>
    <w:p w:rsidR="00C712EE" w:rsidRDefault="00C712EE">
      <w:pPr>
        <w:pStyle w:val="ConsPlusNormal"/>
        <w:jc w:val="right"/>
      </w:pPr>
      <w:r>
        <w:t>Хабаровского края по подготовке и проведению</w:t>
      </w:r>
    </w:p>
    <w:p w:rsidR="00C712EE" w:rsidRDefault="00C712EE">
      <w:pPr>
        <w:pStyle w:val="ConsPlusNormal"/>
        <w:jc w:val="right"/>
      </w:pPr>
      <w:r>
        <w:t>празднования памятных дат муниципальных</w:t>
      </w:r>
    </w:p>
    <w:p w:rsidR="00C712EE" w:rsidRDefault="00C712EE">
      <w:pPr>
        <w:pStyle w:val="ConsPlusNormal"/>
        <w:jc w:val="right"/>
      </w:pPr>
      <w:r>
        <w:t>образований Хабаровского края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ind w:firstLine="540"/>
        <w:jc w:val="both"/>
      </w:pPr>
      <w:r>
        <w:t>Форма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nformat"/>
        <w:jc w:val="both"/>
      </w:pPr>
      <w:bookmarkStart w:id="161" w:name="P10453"/>
      <w:bookmarkEnd w:id="161"/>
      <w:r>
        <w:t xml:space="preserve">                                  ЗАЯВКА</w:t>
      </w:r>
    </w:p>
    <w:p w:rsidR="00C712EE" w:rsidRDefault="00C712EE">
      <w:pPr>
        <w:pStyle w:val="ConsPlusNonformat"/>
        <w:jc w:val="both"/>
      </w:pPr>
      <w:r>
        <w:t xml:space="preserve">            на участие в отборе муниципальных образований края</w:t>
      </w:r>
    </w:p>
    <w:p w:rsidR="00C712EE" w:rsidRDefault="00C712EE">
      <w:pPr>
        <w:pStyle w:val="ConsPlusNonformat"/>
        <w:jc w:val="both"/>
      </w:pPr>
      <w:r>
        <w:lastRenderedPageBreak/>
        <w:t xml:space="preserve">         для предоставления субсидий из краевого бюджета бюджетам</w:t>
      </w:r>
    </w:p>
    <w:p w:rsidR="00C712EE" w:rsidRDefault="00C712EE">
      <w:pPr>
        <w:pStyle w:val="ConsPlusNonformat"/>
        <w:jc w:val="both"/>
      </w:pPr>
      <w:r>
        <w:t xml:space="preserve">       муниципальных образований края на </w:t>
      </w:r>
      <w:proofErr w:type="spellStart"/>
      <w:r>
        <w:t>софинансирование</w:t>
      </w:r>
      <w:proofErr w:type="spellEnd"/>
      <w:r>
        <w:t xml:space="preserve"> расходных</w:t>
      </w:r>
    </w:p>
    <w:p w:rsidR="00C712EE" w:rsidRDefault="00C712EE">
      <w:pPr>
        <w:pStyle w:val="ConsPlusNonformat"/>
        <w:jc w:val="both"/>
      </w:pPr>
      <w:r>
        <w:t xml:space="preserve">         обязательств муниципальных образований края по подготовке</w:t>
      </w:r>
    </w:p>
    <w:p w:rsidR="00C712EE" w:rsidRDefault="00C712EE">
      <w:pPr>
        <w:pStyle w:val="ConsPlusNonformat"/>
        <w:jc w:val="both"/>
      </w:pPr>
      <w:r>
        <w:t xml:space="preserve">           и проведению празднования памятных дат муниципальных</w:t>
      </w:r>
    </w:p>
    <w:p w:rsidR="00C712EE" w:rsidRDefault="00C712EE">
      <w:pPr>
        <w:pStyle w:val="ConsPlusNonformat"/>
        <w:jc w:val="both"/>
      </w:pPr>
      <w:r>
        <w:t xml:space="preserve">                             образований края</w:t>
      </w:r>
    </w:p>
    <w:p w:rsidR="00C712EE" w:rsidRDefault="00C712EE">
      <w:pPr>
        <w:pStyle w:val="ConsPlusNonformat"/>
        <w:jc w:val="both"/>
      </w:pPr>
    </w:p>
    <w:p w:rsidR="00C712EE" w:rsidRDefault="00C712EE">
      <w:pPr>
        <w:pStyle w:val="ConsPlusNonformat"/>
        <w:jc w:val="both"/>
      </w:pPr>
      <w:r>
        <w:t xml:space="preserve">    Муниципальное образование края ________________________________________</w:t>
      </w:r>
    </w:p>
    <w:p w:rsidR="00C712EE" w:rsidRDefault="00C712EE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(наименование</w:t>
      </w:r>
      <w:proofErr w:type="gramEnd"/>
    </w:p>
    <w:p w:rsidR="00C712EE" w:rsidRDefault="00C712EE">
      <w:pPr>
        <w:pStyle w:val="ConsPlusNonformat"/>
        <w:jc w:val="both"/>
      </w:pPr>
      <w:r>
        <w:t>___________________________________________________________________________</w:t>
      </w:r>
    </w:p>
    <w:p w:rsidR="00C712EE" w:rsidRDefault="00C712EE">
      <w:pPr>
        <w:pStyle w:val="ConsPlusNonformat"/>
        <w:jc w:val="both"/>
      </w:pPr>
      <w:r>
        <w:t xml:space="preserve">                     муниципального образования края)</w:t>
      </w:r>
    </w:p>
    <w:p w:rsidR="00C712EE" w:rsidRDefault="00C712EE">
      <w:pPr>
        <w:pStyle w:val="ConsPlusNonformat"/>
        <w:jc w:val="both"/>
      </w:pPr>
      <w:r>
        <w:t>заявляет  о  намерении  участвовать в отборе муниципальных образований края</w:t>
      </w:r>
    </w:p>
    <w:p w:rsidR="00C712EE" w:rsidRDefault="00C712EE">
      <w:pPr>
        <w:pStyle w:val="ConsPlusNonformat"/>
        <w:jc w:val="both"/>
      </w:pPr>
      <w:r>
        <w:t>для  предоставления  субсидий  из  краевого  бюджета бюджетам муниципальных</w:t>
      </w:r>
    </w:p>
    <w:p w:rsidR="00C712EE" w:rsidRDefault="00C712EE">
      <w:pPr>
        <w:pStyle w:val="ConsPlusNonformat"/>
        <w:jc w:val="both"/>
      </w:pPr>
      <w:r>
        <w:t xml:space="preserve">образований  края 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</w:t>
      </w:r>
    </w:p>
    <w:p w:rsidR="00C712EE" w:rsidRDefault="00C712EE">
      <w:pPr>
        <w:pStyle w:val="ConsPlusNonformat"/>
        <w:jc w:val="both"/>
      </w:pPr>
      <w:r>
        <w:t xml:space="preserve">образований края </w:t>
      </w:r>
      <w:proofErr w:type="gramStart"/>
      <w:r>
        <w:t>по</w:t>
      </w:r>
      <w:proofErr w:type="gramEnd"/>
      <w:r>
        <w:t xml:space="preserve"> _______________________________________________________</w:t>
      </w:r>
    </w:p>
    <w:p w:rsidR="00C712EE" w:rsidRDefault="00C712EE">
      <w:pPr>
        <w:pStyle w:val="ConsPlusNonformat"/>
        <w:jc w:val="both"/>
      </w:pPr>
      <w:r>
        <w:t>_________________________________________________________________________ и</w:t>
      </w:r>
    </w:p>
    <w:p w:rsidR="00C712EE" w:rsidRDefault="00C712EE">
      <w:pPr>
        <w:pStyle w:val="ConsPlusNonformat"/>
        <w:jc w:val="both"/>
      </w:pPr>
      <w:r>
        <w:t>просит   предоставить  в  20__  году  субсидию  на  реализацию  мероприятий</w:t>
      </w:r>
    </w:p>
    <w:p w:rsidR="00C712EE" w:rsidRDefault="00C712EE">
      <w:pPr>
        <w:pStyle w:val="ConsPlusNonformat"/>
        <w:jc w:val="both"/>
      </w:pPr>
      <w:r>
        <w:t>__________________________________________________________________________.</w:t>
      </w:r>
    </w:p>
    <w:p w:rsidR="00C712EE" w:rsidRDefault="00C712EE">
      <w:pPr>
        <w:pStyle w:val="ConsPlusNonformat"/>
        <w:jc w:val="both"/>
      </w:pPr>
      <w:r>
        <w:t xml:space="preserve">    Общий  объем  средств,  необходимых  для  выполнения мероприятий в году</w:t>
      </w:r>
    </w:p>
    <w:p w:rsidR="00C712EE" w:rsidRDefault="00C712EE">
      <w:pPr>
        <w:pStyle w:val="ConsPlusNonformat"/>
        <w:jc w:val="both"/>
      </w:pPr>
      <w:r>
        <w:t>предоставления субсидии, составляет __________ тыс. рублей.</w:t>
      </w:r>
    </w:p>
    <w:p w:rsidR="00C712EE" w:rsidRDefault="00C712EE">
      <w:pPr>
        <w:pStyle w:val="ConsPlusNonformat"/>
        <w:jc w:val="both"/>
      </w:pPr>
    </w:p>
    <w:p w:rsidR="00C712EE" w:rsidRDefault="00C712EE">
      <w:pPr>
        <w:pStyle w:val="ConsPlusNonformat"/>
        <w:jc w:val="both"/>
      </w:pPr>
      <w:r>
        <w:t>Глава муниципального образования</w:t>
      </w:r>
    </w:p>
    <w:p w:rsidR="00C712EE" w:rsidRDefault="00C712EE">
      <w:pPr>
        <w:pStyle w:val="ConsPlusNonformat"/>
        <w:jc w:val="both"/>
      </w:pPr>
      <w:r>
        <w:t>края                                ___________   _________________________</w:t>
      </w:r>
    </w:p>
    <w:p w:rsidR="00C712EE" w:rsidRDefault="00C712EE">
      <w:pPr>
        <w:pStyle w:val="ConsPlusNonformat"/>
        <w:jc w:val="both"/>
      </w:pPr>
      <w:r>
        <w:t xml:space="preserve">                                     (подпись)      (расшифровка подписи)</w:t>
      </w:r>
    </w:p>
    <w:p w:rsidR="00C712EE" w:rsidRDefault="00C712EE">
      <w:pPr>
        <w:pStyle w:val="ConsPlusNonformat"/>
        <w:jc w:val="both"/>
      </w:pPr>
      <w:r>
        <w:t xml:space="preserve">                                 МП</w:t>
      </w: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jc w:val="both"/>
      </w:pPr>
    </w:p>
    <w:p w:rsidR="00C712EE" w:rsidRDefault="00C712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8FD" w:rsidRDefault="002B38FD"/>
    <w:sectPr w:rsidR="002B38FD" w:rsidSect="00C420E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E"/>
    <w:rsid w:val="000E07E6"/>
    <w:rsid w:val="002B38FD"/>
    <w:rsid w:val="003F4F9B"/>
    <w:rsid w:val="0052462D"/>
    <w:rsid w:val="006D5F45"/>
    <w:rsid w:val="008C795B"/>
    <w:rsid w:val="00B66C4C"/>
    <w:rsid w:val="00BA6A3A"/>
    <w:rsid w:val="00C712EE"/>
    <w:rsid w:val="00E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1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1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1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1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1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1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12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1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1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1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1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1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1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12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F779B5FF378383497C25E59C412481E29CDE3B07D72192CA371CC1A436EBFC76C760927F3346B166D27B" TargetMode="External"/><Relationship Id="rId21" Type="http://schemas.openxmlformats.org/officeDocument/2006/relationships/hyperlink" Target="consultantplus://offline/ref=8F779B5FF378383497C24054D27E16122AC4BFBB7D71137BF72E97471467B5902B395065B7396A14D5144B6727B" TargetMode="External"/><Relationship Id="rId42" Type="http://schemas.openxmlformats.org/officeDocument/2006/relationships/hyperlink" Target="consultantplus://offline/ref=8F779B5FF378383497C25E59C412481E2ACEE7B67077192CA371CC1A43662EB" TargetMode="External"/><Relationship Id="rId63" Type="http://schemas.openxmlformats.org/officeDocument/2006/relationships/hyperlink" Target="consultantplus://offline/ref=8F779B5FF378383497C24054D27E16122AC4BFBB7373107AF62E97471467B5902B395065B7396A14D5144C6725B" TargetMode="External"/><Relationship Id="rId84" Type="http://schemas.openxmlformats.org/officeDocument/2006/relationships/hyperlink" Target="consultantplus://offline/ref=8F779B5FF378383497C24054D27E16122AC4BFBB7D79167EF62E97471467B5902B395065B7396A14D514426724B" TargetMode="External"/><Relationship Id="rId138" Type="http://schemas.openxmlformats.org/officeDocument/2006/relationships/hyperlink" Target="consultantplus://offline/ref=8F779B5FF378383497C25E59C412481E29CFE9B37677192CA371CC1A436EBFC76C760927F3376C1D6D25B" TargetMode="External"/><Relationship Id="rId159" Type="http://schemas.openxmlformats.org/officeDocument/2006/relationships/hyperlink" Target="consultantplus://offline/ref=8F779B5FF378383497C24054D27E16122AC4BFBB75731479FC26CA4D1C3EB9922C360F72B0706615D5144A77672AB" TargetMode="External"/><Relationship Id="rId170" Type="http://schemas.openxmlformats.org/officeDocument/2006/relationships/image" Target="media/image3.wmf"/><Relationship Id="rId191" Type="http://schemas.openxmlformats.org/officeDocument/2006/relationships/hyperlink" Target="consultantplus://offline/ref=8F779B5FF378383497C24054D27E16122AC4BFBB75731479FC26CA4D1C3EB9922C360F72B0706615D5144A746727B" TargetMode="External"/><Relationship Id="rId205" Type="http://schemas.openxmlformats.org/officeDocument/2006/relationships/hyperlink" Target="consultantplus://offline/ref=8F779B5FF378383497C24054D27E16122AC4BFBB7573177FF922CA4D1C3EB9922C360F72B0706615D5144A756724B" TargetMode="External"/><Relationship Id="rId226" Type="http://schemas.openxmlformats.org/officeDocument/2006/relationships/hyperlink" Target="consultantplus://offline/ref=8F779B5FF378383497C24054D27E16122AC4BFBB7573177FF922CA4D1C3EB9922C360F72B0706615D5144A75672BB" TargetMode="External"/><Relationship Id="rId247" Type="http://schemas.openxmlformats.org/officeDocument/2006/relationships/hyperlink" Target="consultantplus://offline/ref=8F779B5FF378383497C24054D27E16122AC4BFBB7573177FF922CA4D1C3EB9922C360F72B0706615D5144A746724B" TargetMode="External"/><Relationship Id="rId107" Type="http://schemas.openxmlformats.org/officeDocument/2006/relationships/hyperlink" Target="consultantplus://offline/ref=8F779B5FF378383497C24054D27E16122AC4BFBB7573107DF726CA4D1C3EB9922C360F72B0706615D51548706720B" TargetMode="External"/><Relationship Id="rId268" Type="http://schemas.openxmlformats.org/officeDocument/2006/relationships/hyperlink" Target="consultantplus://offline/ref=8B5C75CF7FBBAC5A274D8B30E2A91C19A4AB2F8D0E17A5A0A36632E3CF7DF676F407351FA08CC5B3B798526A7C21B" TargetMode="External"/><Relationship Id="rId11" Type="http://schemas.openxmlformats.org/officeDocument/2006/relationships/hyperlink" Target="consultantplus://offline/ref=8F779B5FF378383497C24054D27E16122AC4BFBB75711A7EFA27CA4D1C3EB9922C360F72B0706615D5144A776726B" TargetMode="External"/><Relationship Id="rId32" Type="http://schemas.openxmlformats.org/officeDocument/2006/relationships/hyperlink" Target="consultantplus://offline/ref=8F779B5FF378383497C24054D27E16122AC4BFBB7573177FF922CA4D1C3EB9922C360F72B0706615D5144A776726B" TargetMode="External"/><Relationship Id="rId53" Type="http://schemas.openxmlformats.org/officeDocument/2006/relationships/hyperlink" Target="consultantplus://offline/ref=8F779B5FF378383497C24054D27E16122AC4BFBB7373107AF62E97471467B5902B395065B7396A14D5144F6725B" TargetMode="External"/><Relationship Id="rId74" Type="http://schemas.openxmlformats.org/officeDocument/2006/relationships/hyperlink" Target="consultantplus://offline/ref=8F779B5FF378383497C25E59C412481E29CDE3B07D72192CA371CC1A436EBFC76C760927F3346B166D27B" TargetMode="External"/><Relationship Id="rId128" Type="http://schemas.openxmlformats.org/officeDocument/2006/relationships/hyperlink" Target="consultantplus://offline/ref=8F779B5FF378383497C25E59C412481E29C7E4B17577192CA371CC1A436EBFC76C760927F334621D6D25B" TargetMode="External"/><Relationship Id="rId149" Type="http://schemas.openxmlformats.org/officeDocument/2006/relationships/hyperlink" Target="consultantplus://offline/ref=8F779B5FF378383497C25E59C412481E29CEE3B47777192CA371CC1A43662EB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8F779B5FF378383497C25E59C412481E29C7E4B17577192CA371CC1A436EBFC76C760927F3346B156D2CB" TargetMode="External"/><Relationship Id="rId160" Type="http://schemas.openxmlformats.org/officeDocument/2006/relationships/hyperlink" Target="consultantplus://offline/ref=8F779B5FF378383497C24054D27E16122AC4BFBB75731479FC26CA4D1C3EB9922C360F72B0706615D5144A77672AB" TargetMode="External"/><Relationship Id="rId181" Type="http://schemas.openxmlformats.org/officeDocument/2006/relationships/hyperlink" Target="consultantplus://offline/ref=8F779B5FF378383497C25E59C412481E2ACCE2B57679192CA371CC1A43662EB" TargetMode="External"/><Relationship Id="rId216" Type="http://schemas.openxmlformats.org/officeDocument/2006/relationships/hyperlink" Target="consultantplus://offline/ref=8F779B5FF378383497C24054D27E16122AC4BFBB75701772FC2CCA4D1C3EB9922C360F72B0706615D51448756726B" TargetMode="External"/><Relationship Id="rId237" Type="http://schemas.openxmlformats.org/officeDocument/2006/relationships/hyperlink" Target="consultantplus://offline/ref=8F779B5FF378383497C24054D27E16122AC4BFBB75731479FC26CA4D1C3EB9922C360F72B0706615D5144A73672AB" TargetMode="External"/><Relationship Id="rId258" Type="http://schemas.openxmlformats.org/officeDocument/2006/relationships/hyperlink" Target="consultantplus://offline/ref=8F779B5FF378383497C24054D27E16122AC4BFBB75731479FC26CA4D1C3EB9922C360F72B0706615D5144A706723B" TargetMode="External"/><Relationship Id="rId279" Type="http://schemas.openxmlformats.org/officeDocument/2006/relationships/hyperlink" Target="consultantplus://offline/ref=8B5C75CF7FBBAC5A274D8B30E2A91C19A4AB2F8D0E17A5A0A36632E3CF7DF676F407351FA08CC5B3B798526A7C2DB" TargetMode="External"/><Relationship Id="rId22" Type="http://schemas.openxmlformats.org/officeDocument/2006/relationships/hyperlink" Target="consultantplus://offline/ref=8F779B5FF378383497C24054D27E16122AC4BFBB7373107AF62E97471467B5902B395065B7396A14D5144A6722B" TargetMode="External"/><Relationship Id="rId43" Type="http://schemas.openxmlformats.org/officeDocument/2006/relationships/hyperlink" Target="consultantplus://offline/ref=8F779B5FF378383497C25E59C412481E29CEE3BE7773192CA371CC1A436EBFC76C760927F3346B146D2DB" TargetMode="External"/><Relationship Id="rId64" Type="http://schemas.openxmlformats.org/officeDocument/2006/relationships/hyperlink" Target="consultantplus://offline/ref=8F779B5FF378383497C24054D27E16122AC4BFBB7373107AF62E97471467B5902B395065B7396A14D5144C6724B" TargetMode="External"/><Relationship Id="rId118" Type="http://schemas.openxmlformats.org/officeDocument/2006/relationships/hyperlink" Target="consultantplus://offline/ref=8F779B5FF378383497C24054D27E16122AC4BFBB7573107DF726CA4D1C3EB9922C360F72B0706615D5164E7E6727B" TargetMode="External"/><Relationship Id="rId139" Type="http://schemas.openxmlformats.org/officeDocument/2006/relationships/hyperlink" Target="consultantplus://offline/ref=8F779B5FF378383497C25E59C412481E29C7E4B17577192CA371CC1A436EBFC76C760927F334621D6D25B" TargetMode="External"/><Relationship Id="rId85" Type="http://schemas.openxmlformats.org/officeDocument/2006/relationships/hyperlink" Target="consultantplus://offline/ref=8F779B5FF378383497C24054D27E16122AC4BFBB7373107AF62E97471467B5902B395065B7396A14D514426720B" TargetMode="External"/><Relationship Id="rId150" Type="http://schemas.openxmlformats.org/officeDocument/2006/relationships/hyperlink" Target="consultantplus://offline/ref=8F779B5FF378383497C25740C312481E28CEE9B17C70192CA371CC1A436EBFC76C760927F33469166D2CB" TargetMode="External"/><Relationship Id="rId171" Type="http://schemas.openxmlformats.org/officeDocument/2006/relationships/hyperlink" Target="consultantplus://offline/ref=8F779B5FF378383497C25E59C412481E29C7E4B17577192CA371CC1A436EBFC76C760927F3346B156D2CB" TargetMode="External"/><Relationship Id="rId192" Type="http://schemas.openxmlformats.org/officeDocument/2006/relationships/hyperlink" Target="consultantplus://offline/ref=8F779B5FF378383497C24054D27E16122AC4BFBB75731479FC26CA4D1C3EB9922C360F72B0706615D5144A746725B" TargetMode="External"/><Relationship Id="rId206" Type="http://schemas.openxmlformats.org/officeDocument/2006/relationships/hyperlink" Target="consultantplus://offline/ref=8F779B5FF378383497C24054D27E16122AC4BFBB75731479FC26CA4D1C3EB9922C360F72B0706615D5144A736723B" TargetMode="External"/><Relationship Id="rId227" Type="http://schemas.openxmlformats.org/officeDocument/2006/relationships/hyperlink" Target="consultantplus://offline/ref=8F779B5FF378383497C24054D27E16122AC4BFBB75701772FC2CCA4D1C3EB9922C360F72B0706615D51448736723B" TargetMode="External"/><Relationship Id="rId248" Type="http://schemas.openxmlformats.org/officeDocument/2006/relationships/hyperlink" Target="consultantplus://offline/ref=8F779B5FF378383497C24054D27E16122AC4BFBB75731479FC26CA4D1C3EB9922C360F72B0706615D5144A726726B" TargetMode="External"/><Relationship Id="rId269" Type="http://schemas.openxmlformats.org/officeDocument/2006/relationships/hyperlink" Target="consultantplus://offline/ref=8B5C75CF7FBBAC5A274D8B30E2A91C19A4AB2F8D0E17A6A6A66232E3CF7DF676F407351FA08CC5B3B79852697C21B" TargetMode="External"/><Relationship Id="rId12" Type="http://schemas.openxmlformats.org/officeDocument/2006/relationships/hyperlink" Target="consultantplus://offline/ref=8F779B5FF378383497C24054D27E16122AC4BFBB75701772FC2CCA4D1C3EB9922C360F72B0706615D5144A776726B" TargetMode="External"/><Relationship Id="rId33" Type="http://schemas.openxmlformats.org/officeDocument/2006/relationships/hyperlink" Target="consultantplus://offline/ref=8F779B5FF378383497C24054D27E16122AC4BFBB75731479FC26CA4D1C3EB9922C360F72B0706615D5144A776726B" TargetMode="External"/><Relationship Id="rId108" Type="http://schemas.openxmlformats.org/officeDocument/2006/relationships/hyperlink" Target="consultantplus://offline/ref=8F779B5FF378383497C24054D27E16122AC4BFBB7573177FF922CA4D1C3EB9922C360F72B0706615D5144A776725B" TargetMode="External"/><Relationship Id="rId129" Type="http://schemas.openxmlformats.org/officeDocument/2006/relationships/hyperlink" Target="consultantplus://offline/ref=8F779B5FF378383497C25E59C412481E29C7E4B17577192CA371CC1A436EBFC76C760927F3356E1C6D2DB" TargetMode="External"/><Relationship Id="rId280" Type="http://schemas.openxmlformats.org/officeDocument/2006/relationships/hyperlink" Target="consultantplus://offline/ref=8B5C75CF7FBBAC5A274D8B30E2A91C19A4AB2F8D0E17A5A0A36632E3CF7DF676F407351FA08CC5B3B798526B7C24B" TargetMode="External"/><Relationship Id="rId54" Type="http://schemas.openxmlformats.org/officeDocument/2006/relationships/hyperlink" Target="consultantplus://offline/ref=8F779B5FF378383497C24054D27E16122AC4BFBB7373107AF62E97471467B5902B395065B7396A14D5144F6724B" TargetMode="External"/><Relationship Id="rId75" Type="http://schemas.openxmlformats.org/officeDocument/2006/relationships/hyperlink" Target="consultantplus://offline/ref=8F779B5FF378383497C25E59C412481E29CDE3B07D72192CA371CC1A436EBFC76C760927F3346B166D27B" TargetMode="External"/><Relationship Id="rId96" Type="http://schemas.openxmlformats.org/officeDocument/2006/relationships/hyperlink" Target="consultantplus://offline/ref=8F779B5FF378383497C25E59C412481E29C7E4B17577192CA371CC1A436EBFC76C760927F3346B156D2CB" TargetMode="External"/><Relationship Id="rId140" Type="http://schemas.openxmlformats.org/officeDocument/2006/relationships/hyperlink" Target="consultantplus://offline/ref=8F779B5FF378383497C25E59C412481E29C7E4B17577192CA371CC1A436EBFC76C760927F334621D6D25B" TargetMode="External"/><Relationship Id="rId161" Type="http://schemas.openxmlformats.org/officeDocument/2006/relationships/hyperlink" Target="consultantplus://offline/ref=8F779B5FF378383497C24054D27E16122AC4BFBB75731A79F725CA4D1C3EB9922C6326B" TargetMode="External"/><Relationship Id="rId182" Type="http://schemas.openxmlformats.org/officeDocument/2006/relationships/hyperlink" Target="consultantplus://offline/ref=8F779B5FF378383497C25E59C412481E2ACCE2B57679192CA371CC1A43662EB" TargetMode="External"/><Relationship Id="rId217" Type="http://schemas.openxmlformats.org/officeDocument/2006/relationships/hyperlink" Target="consultantplus://offline/ref=8F779B5FF378383497C24054D27E16122AC4BFBB75701772FC2CCA4D1C3EB9922C360F72B0706615D5144874672BB" TargetMode="External"/><Relationship Id="rId6" Type="http://schemas.openxmlformats.org/officeDocument/2006/relationships/hyperlink" Target="consultantplus://offline/ref=8F779B5FF378383497C24054D27E16122AC4BFBB7373107AF62E97471467B5902B395065B7396A14D5144A6722B" TargetMode="External"/><Relationship Id="rId238" Type="http://schemas.openxmlformats.org/officeDocument/2006/relationships/hyperlink" Target="consultantplus://offline/ref=8F779B5FF378383497C24054D27E16122AC4BFBB75731479FC26CA4D1C3EB9922C360F72B0706615D5144A726723B" TargetMode="External"/><Relationship Id="rId259" Type="http://schemas.openxmlformats.org/officeDocument/2006/relationships/image" Target="media/image12.wmf"/><Relationship Id="rId23" Type="http://schemas.openxmlformats.org/officeDocument/2006/relationships/hyperlink" Target="consultantplus://offline/ref=8F779B5FF378383497C24054D27E16122AC4BFBB7D71137BF72E97471467B5902B395065B7396A14D5144B6726B" TargetMode="External"/><Relationship Id="rId119" Type="http://schemas.openxmlformats.org/officeDocument/2006/relationships/hyperlink" Target="consultantplus://offline/ref=8F779B5FF378383497C25E59C412481E29CDE3B07D72192CA371CC1A436EBFC76C760927F3346B166D27B" TargetMode="External"/><Relationship Id="rId270" Type="http://schemas.openxmlformats.org/officeDocument/2006/relationships/hyperlink" Target="consultantplus://offline/ref=8B5C75CF7FBBAC5A274D8B30E2A91C19A4AB2F8D0E17A6A6A66232E3CF7DF676F407351FA08CC5B3B79852697C22B" TargetMode="External"/><Relationship Id="rId44" Type="http://schemas.openxmlformats.org/officeDocument/2006/relationships/hyperlink" Target="consultantplus://offline/ref=8F779B5FF378383497C25E59C412481E22CBE8B6767A4426AB28C0184461E0D06B3F0526F3346A6124B" TargetMode="External"/><Relationship Id="rId65" Type="http://schemas.openxmlformats.org/officeDocument/2006/relationships/hyperlink" Target="consultantplus://offline/ref=8F779B5FF378383497C24054D27E16122AC4BFBB7373107AF62E97471467B5902B395065B7396A14D5144C6723B" TargetMode="External"/><Relationship Id="rId86" Type="http://schemas.openxmlformats.org/officeDocument/2006/relationships/hyperlink" Target="consultantplus://offline/ref=8F779B5FF378383497C24054D27E16122AC4BFBB7373107AF62E97471467B5902B395065B7396A14D514426720B" TargetMode="External"/><Relationship Id="rId130" Type="http://schemas.openxmlformats.org/officeDocument/2006/relationships/hyperlink" Target="consultantplus://offline/ref=8F779B5FF378383497C25E59C412481E29C7E4B17577192CA371CC1A436EBFC76C760927F33562156D23B" TargetMode="External"/><Relationship Id="rId151" Type="http://schemas.openxmlformats.org/officeDocument/2006/relationships/hyperlink" Target="consultantplus://offline/ref=8F779B5FF378383497C25E59C412481E29C7E4B17577192CA371CC1A436EBFC76C760927F3356E1C6D2DB" TargetMode="External"/><Relationship Id="rId172" Type="http://schemas.openxmlformats.org/officeDocument/2006/relationships/hyperlink" Target="consultantplus://offline/ref=8F779B5FF378383497C25E59C412481E29C7E4B17577192CA371CC1A436EBFC76C760927F3346B156D2CB" TargetMode="External"/><Relationship Id="rId193" Type="http://schemas.openxmlformats.org/officeDocument/2006/relationships/hyperlink" Target="consultantplus://offline/ref=8F779B5FF378383497C24054D27E16122AC4BFBB75731479FC26CA4D1C3EB9922C360F72B0706615D5144A74672BB" TargetMode="External"/><Relationship Id="rId207" Type="http://schemas.openxmlformats.org/officeDocument/2006/relationships/hyperlink" Target="consultantplus://offline/ref=8F779B5FF378383497C25E59C412481E29CDE1B37578192CA371CC1A436EBFC76C760924F2376629B" TargetMode="External"/><Relationship Id="rId228" Type="http://schemas.openxmlformats.org/officeDocument/2006/relationships/hyperlink" Target="consultantplus://offline/ref=8F779B5FF378383497C24054D27E16122AC4BFBB75701772FC2CCA4D1C3EB9922C360F72B0706615D51448736723B" TargetMode="External"/><Relationship Id="rId249" Type="http://schemas.openxmlformats.org/officeDocument/2006/relationships/hyperlink" Target="consultantplus://offline/ref=8F779B5FF378383497C24054D27E16122AC4BFBB75731479FC26CA4D1C3EB9922C360F72B0706615D5144A726725B" TargetMode="External"/><Relationship Id="rId13" Type="http://schemas.openxmlformats.org/officeDocument/2006/relationships/hyperlink" Target="consultantplus://offline/ref=8F779B5FF378383497C24054D27E16122AC4BFBB75701A7FFE2CCA4D1C3EB9922C360F72B0706615D5144A776726B" TargetMode="External"/><Relationship Id="rId18" Type="http://schemas.openxmlformats.org/officeDocument/2006/relationships/hyperlink" Target="consultantplus://offline/ref=8F779B5FF378383497C24054D27E16122AC4BFBB7573107CFB21CA4D1C3EB9922C360F72B0706615D5144A7F672AB" TargetMode="External"/><Relationship Id="rId39" Type="http://schemas.openxmlformats.org/officeDocument/2006/relationships/hyperlink" Target="consultantplus://offline/ref=8F779B5FF378383497C24054D27E16122AC4BFBB7573107DF726CA4D1C3EB9922C360F72B0706615D5144A776725B" TargetMode="External"/><Relationship Id="rId109" Type="http://schemas.openxmlformats.org/officeDocument/2006/relationships/hyperlink" Target="consultantplus://offline/ref=8F779B5FF378383497C25E59C412481E2ACDE8B57075192CA371CC1A43662EB" TargetMode="External"/><Relationship Id="rId260" Type="http://schemas.openxmlformats.org/officeDocument/2006/relationships/hyperlink" Target="consultantplus://offline/ref=8F779B5FF378383497C24054D27E16122AC4BFBB75731479FC26CA4D1C3EB9922C360F72B0706615D5144A706722B" TargetMode="External"/><Relationship Id="rId265" Type="http://schemas.openxmlformats.org/officeDocument/2006/relationships/hyperlink" Target="consultantplus://offline/ref=8F779B5FF378383497C24054D27E16122AC4BFBB7573177FF922CA4D1C3EB9922C360F72B0706615D5144A736720B" TargetMode="External"/><Relationship Id="rId281" Type="http://schemas.openxmlformats.org/officeDocument/2006/relationships/hyperlink" Target="consultantplus://offline/ref=8B5C75CF7FBBAC5A274D8B30E2A91C19A4AB2F8D0E17A5A0A36632E3CF7DF676F407351FA08CC5B3B798526B7C25B" TargetMode="External"/><Relationship Id="rId286" Type="http://schemas.openxmlformats.org/officeDocument/2006/relationships/theme" Target="theme/theme1.xml"/><Relationship Id="rId34" Type="http://schemas.openxmlformats.org/officeDocument/2006/relationships/hyperlink" Target="consultantplus://offline/ref=8F779B5FF378383497C24054D27E16122AC4BFBB7D71137BF72E97471467B5902B395065B7396A14D5144B6724B" TargetMode="External"/><Relationship Id="rId50" Type="http://schemas.openxmlformats.org/officeDocument/2006/relationships/hyperlink" Target="consultantplus://offline/ref=8F779B5FF378383497C24054D27E16122AC4BFBB7373107AF62E97471467B5902B395065B7396A14D5144E672EB" TargetMode="External"/><Relationship Id="rId55" Type="http://schemas.openxmlformats.org/officeDocument/2006/relationships/hyperlink" Target="consultantplus://offline/ref=8F779B5FF378383497C24054D27E16122AC4BFBB7373107AF62E97471467B5902B395065B7396A14D5144F6723B" TargetMode="External"/><Relationship Id="rId76" Type="http://schemas.openxmlformats.org/officeDocument/2006/relationships/hyperlink" Target="consultantplus://offline/ref=8F779B5FF378383497C24054D27E16122AC4BFBB7D79167EF62E97471467B5902B395065B7396A14D5144C6721B" TargetMode="External"/><Relationship Id="rId97" Type="http://schemas.openxmlformats.org/officeDocument/2006/relationships/hyperlink" Target="consultantplus://offline/ref=8F779B5FF378383497C25E59C412481E29C7E4B17577192CA371CC1A436EBFC76C760927F3346B156D2CB" TargetMode="External"/><Relationship Id="rId104" Type="http://schemas.openxmlformats.org/officeDocument/2006/relationships/hyperlink" Target="consultantplus://offline/ref=8F779B5FF378383497C25740C312481E28CEE9B17C70192CA371CC1A436EBFC76C760927F3346A116D2CB" TargetMode="External"/><Relationship Id="rId120" Type="http://schemas.openxmlformats.org/officeDocument/2006/relationships/hyperlink" Target="consultantplus://offline/ref=8F779B5FF378383497C24054D27E16122AC4BFBB7573107DF726CA4D1C3EB9922C360F72B0706615D5104D746727B" TargetMode="External"/><Relationship Id="rId125" Type="http://schemas.openxmlformats.org/officeDocument/2006/relationships/hyperlink" Target="consultantplus://offline/ref=8F779B5FF378383497C25E59C412481E29CFE9B37677192CA371CC1A436EBFC76C760927F3356A176D22B" TargetMode="External"/><Relationship Id="rId141" Type="http://schemas.openxmlformats.org/officeDocument/2006/relationships/hyperlink" Target="consultantplus://offline/ref=8F779B5FF378383497C25E59C412481E29C7E4B17577192CA371CC1A436EBFC76C760927F334621D6D25B" TargetMode="External"/><Relationship Id="rId146" Type="http://schemas.openxmlformats.org/officeDocument/2006/relationships/hyperlink" Target="consultantplus://offline/ref=8F779B5FF378383497C25740C312481E28CEE9B17C70192CA371CC1A436EBFC76C760927F3346A116D2CB" TargetMode="External"/><Relationship Id="rId167" Type="http://schemas.openxmlformats.org/officeDocument/2006/relationships/image" Target="media/image1.wmf"/><Relationship Id="rId188" Type="http://schemas.openxmlformats.org/officeDocument/2006/relationships/hyperlink" Target="consultantplus://offline/ref=8F779B5FF378383497C24054D27E16122AC4BFBB75731479FC26CA4D1C3EB9922C360F72B0706615D5144A756722B" TargetMode="External"/><Relationship Id="rId7" Type="http://schemas.openxmlformats.org/officeDocument/2006/relationships/hyperlink" Target="consultantplus://offline/ref=8F779B5FF378383497C24054D27E16122AC4BFBB7D71137BF72E97471467B5902B395065B7396A14D5144A6722B" TargetMode="External"/><Relationship Id="rId71" Type="http://schemas.openxmlformats.org/officeDocument/2006/relationships/hyperlink" Target="consultantplus://offline/ref=8F779B5FF378383497C24054D27E16122AC4BFBB7D79167EF62E97471467B5902B395065B7396A14D5144F672FB" TargetMode="External"/><Relationship Id="rId92" Type="http://schemas.openxmlformats.org/officeDocument/2006/relationships/hyperlink" Target="consultantplus://offline/ref=8F779B5FF378383497C25E59C412481E29CFE9B37677192CA371CC1A436EBFC76C760927F3356A176D22B" TargetMode="External"/><Relationship Id="rId162" Type="http://schemas.openxmlformats.org/officeDocument/2006/relationships/hyperlink" Target="consultantplus://offline/ref=8F779B5FF378383497C24054D27E16122AC4BFBB75731479FC26CA4D1C3EB9922C360F72B0706615D5144A766723B" TargetMode="External"/><Relationship Id="rId183" Type="http://schemas.openxmlformats.org/officeDocument/2006/relationships/image" Target="media/image6.wmf"/><Relationship Id="rId213" Type="http://schemas.openxmlformats.org/officeDocument/2006/relationships/hyperlink" Target="consultantplus://offline/ref=8F779B5FF378383497C24054D27E16122AC4BFBB75701772FC2CCA4D1C3EB9922C360F72B0706615D5144876672BB" TargetMode="External"/><Relationship Id="rId218" Type="http://schemas.openxmlformats.org/officeDocument/2006/relationships/hyperlink" Target="consultantplus://offline/ref=8F779B5FF378383497C24054D27E16122AC4BFBB75731479FC26CA4D1C3EB9922C360F72B0706615D5144A736720B" TargetMode="External"/><Relationship Id="rId234" Type="http://schemas.openxmlformats.org/officeDocument/2006/relationships/hyperlink" Target="consultantplus://offline/ref=8F779B5FF378383497C24054D27E16122AC4BFBB7573177FF922CA4D1C3EB9922C360F72B0706615D5144A746723B" TargetMode="External"/><Relationship Id="rId239" Type="http://schemas.openxmlformats.org/officeDocument/2006/relationships/hyperlink" Target="consultantplus://offline/ref=8F779B5FF378383497C24054D27E16122AC4BFBB75731A79F725CA4D1C3EB9922C6326B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F779B5FF378383497C24054D27E16122AC4BFBB75701A7FFE2CCA4D1C3EB9922C360F72B0706615D5144A776726B" TargetMode="External"/><Relationship Id="rId250" Type="http://schemas.openxmlformats.org/officeDocument/2006/relationships/hyperlink" Target="consultantplus://offline/ref=8F779B5FF378383497C24054D27E16122AC4BFBB75731479FC26CA4D1C3EB9922C360F72B0706615D5144A72672AB" TargetMode="External"/><Relationship Id="rId255" Type="http://schemas.openxmlformats.org/officeDocument/2006/relationships/image" Target="media/image11.wmf"/><Relationship Id="rId271" Type="http://schemas.openxmlformats.org/officeDocument/2006/relationships/hyperlink" Target="consultantplus://offline/ref=8B5C75CF7FBBAC5A274D8B30E2A91C19A4AB2F8D0E17A6A6A66232E3CF7DF676F407351FA08CC5B3B79852697C2CB" TargetMode="External"/><Relationship Id="rId276" Type="http://schemas.openxmlformats.org/officeDocument/2006/relationships/hyperlink" Target="consultantplus://offline/ref=8B5C75CF7FBBAC5A274D8B30E2A91C19A4AB2F8D0E17A6A6A66232E3CF7DF676F407351FA08CC5B3B79852667C25B" TargetMode="External"/><Relationship Id="rId24" Type="http://schemas.openxmlformats.org/officeDocument/2006/relationships/hyperlink" Target="consultantplus://offline/ref=8F779B5FF378383497C24054D27E16122AC4BFBB7D79167EF62E97471467B5902B395065B7396A14D5144A6722B" TargetMode="External"/><Relationship Id="rId40" Type="http://schemas.openxmlformats.org/officeDocument/2006/relationships/hyperlink" Target="consultantplus://offline/ref=8F779B5FF378383497C24054D27E16122AC4BFBB77791178FC2E97471467B5902B395065B7396A14D514496723B" TargetMode="External"/><Relationship Id="rId45" Type="http://schemas.openxmlformats.org/officeDocument/2006/relationships/hyperlink" Target="consultantplus://offline/ref=8F779B5FF378383497C24054D27E16122AC4BFBB71751A7BFD2E97471467B5902B395065B7396A14D51448672FB" TargetMode="External"/><Relationship Id="rId66" Type="http://schemas.openxmlformats.org/officeDocument/2006/relationships/hyperlink" Target="consultantplus://offline/ref=8F779B5FF378383497C24054D27E16122AC4BFBB7373107AF62E97471467B5902B395065B7396A14D5144C6722B" TargetMode="External"/><Relationship Id="rId87" Type="http://schemas.openxmlformats.org/officeDocument/2006/relationships/hyperlink" Target="consultantplus://offline/ref=8F779B5FF378383497C24054D27E16122AC4BFBB7D79167EF62E97471467B5902B395065B7396A14D514426724B" TargetMode="External"/><Relationship Id="rId110" Type="http://schemas.openxmlformats.org/officeDocument/2006/relationships/hyperlink" Target="consultantplus://offline/ref=8F779B5FF378383497C24054D27E16122AC4BFBB7573177FF922CA4D1C3EB9922C360F72B0706615D5144A776725B" TargetMode="External"/><Relationship Id="rId115" Type="http://schemas.openxmlformats.org/officeDocument/2006/relationships/hyperlink" Target="consultantplus://offline/ref=8F779B5FF378383497C24054D27E16122AC4BFBB75701772FC2CCA4D1C3EB9922C360F72B0706615D5154D766722B" TargetMode="External"/><Relationship Id="rId131" Type="http://schemas.openxmlformats.org/officeDocument/2006/relationships/hyperlink" Target="consultantplus://offline/ref=8F779B5FF378383497C25E59C412481E29CFE9B37677192CA371CC1A436EBFC76C760927F3356F136D24B" TargetMode="External"/><Relationship Id="rId136" Type="http://schemas.openxmlformats.org/officeDocument/2006/relationships/hyperlink" Target="consultantplus://offline/ref=8F779B5FF378383497C25E59C412481E29CFE9B37677192CA371CC1A436EBFC76C760927F3376C1D6D25B" TargetMode="External"/><Relationship Id="rId157" Type="http://schemas.openxmlformats.org/officeDocument/2006/relationships/hyperlink" Target="consultantplus://offline/ref=8F779B5FF378383497C24054D27E16122AC4BFBB7573177FF922CA4D1C3EB9922C360F72B0706615D5144A76672AB" TargetMode="External"/><Relationship Id="rId178" Type="http://schemas.openxmlformats.org/officeDocument/2006/relationships/hyperlink" Target="consultantplus://offline/ref=8F779B5FF378383497C25E59C412481E2ACCE2B57679192CA371CC1A43662EB" TargetMode="External"/><Relationship Id="rId61" Type="http://schemas.openxmlformats.org/officeDocument/2006/relationships/hyperlink" Target="consultantplus://offline/ref=8F779B5FF378383497C24054D27E16122AC4BFBB7373107AF62E97471467B5902B395065B7396A14D5144C6727B" TargetMode="External"/><Relationship Id="rId82" Type="http://schemas.openxmlformats.org/officeDocument/2006/relationships/hyperlink" Target="consultantplus://offline/ref=8F779B5FF378383497C24054D27E16122AC4BFBB7373107AF62E97471467B5902B395065B7396A14D514426720B" TargetMode="External"/><Relationship Id="rId152" Type="http://schemas.openxmlformats.org/officeDocument/2006/relationships/hyperlink" Target="consultantplus://offline/ref=8F779B5FF378383497C25E59C412481E29C7E4B17577192CA371CC1A436EBFC76C760927F33562156D23B" TargetMode="External"/><Relationship Id="rId173" Type="http://schemas.openxmlformats.org/officeDocument/2006/relationships/hyperlink" Target="consultantplus://offline/ref=8F779B5FF378383497C25E59C412481E29C7E4B17577192CA371CC1A436EBFC76C760927F3346B156D2CB" TargetMode="External"/><Relationship Id="rId194" Type="http://schemas.openxmlformats.org/officeDocument/2006/relationships/hyperlink" Target="consultantplus://offline/ref=8F779B5FF378383497C24054D27E16122AC4BFBB7573177FF922CA4D1C3EB9922C360F72B0706615D5144A756722B" TargetMode="External"/><Relationship Id="rId199" Type="http://schemas.openxmlformats.org/officeDocument/2006/relationships/hyperlink" Target="consultantplus://offline/ref=8F779B5FF378383497C25E59C412481E29CEE3B47D77192CA371CC1A436EBFC76C760927F3346B146D2CB" TargetMode="External"/><Relationship Id="rId203" Type="http://schemas.openxmlformats.org/officeDocument/2006/relationships/hyperlink" Target="consultantplus://offline/ref=8F779B5FF378383497C24054D27E16122AC4BFBB75711A7EFA27CA4D1C3EB9922C360F72B0706615D5144B756727B" TargetMode="External"/><Relationship Id="rId208" Type="http://schemas.openxmlformats.org/officeDocument/2006/relationships/hyperlink" Target="consultantplus://offline/ref=8F779B5FF378383497C25E59C412481E2ACDE8B57075192CA371CC1A43662EB" TargetMode="External"/><Relationship Id="rId229" Type="http://schemas.openxmlformats.org/officeDocument/2006/relationships/hyperlink" Target="consultantplus://offline/ref=8F779B5FF378383497C24054D27E16122AC4BFBB75701772FC2CCA4D1C3EB9922C360F72B0706615D51448736723B" TargetMode="External"/><Relationship Id="rId19" Type="http://schemas.openxmlformats.org/officeDocument/2006/relationships/hyperlink" Target="consultantplus://offline/ref=8F779B5FF378383497C24054D27E16122AC4BFBB7D71137BF72E97471467B5902B395065B7396A14D5144A6720B" TargetMode="External"/><Relationship Id="rId224" Type="http://schemas.openxmlformats.org/officeDocument/2006/relationships/hyperlink" Target="consultantplus://offline/ref=8F779B5FF378383497C24054D27E16122AC4BFBB75731479FC26CA4D1C3EB9922C360F72B0706615D5144A736724B" TargetMode="External"/><Relationship Id="rId240" Type="http://schemas.openxmlformats.org/officeDocument/2006/relationships/hyperlink" Target="consultantplus://offline/ref=8F779B5FF378383497C24054D27E16122AC4BFBB75731A79F725CA4D1C3EB9922C360F72B0706615D51449776724B" TargetMode="External"/><Relationship Id="rId245" Type="http://schemas.openxmlformats.org/officeDocument/2006/relationships/hyperlink" Target="consultantplus://offline/ref=8F779B5FF378383497C24054D27E16122AC4BFBB7573177FF922CA4D1C3EB9922C360F72B0706615D5144A746726B" TargetMode="External"/><Relationship Id="rId261" Type="http://schemas.openxmlformats.org/officeDocument/2006/relationships/hyperlink" Target="consultantplus://offline/ref=8F779B5FF378383497C24054D27E16122AC4BFBB75731479FC26CA4D1C3EB9922C360F72B0706615D5144A706721B" TargetMode="External"/><Relationship Id="rId266" Type="http://schemas.openxmlformats.org/officeDocument/2006/relationships/hyperlink" Target="consultantplus://offline/ref=8B5C75CF7FBBAC5A274D8B30E2A91C19A4AB2F8D0E17A6A6A66232E3CF7DF676F407351FA08CC5B3B79852697C20B" TargetMode="External"/><Relationship Id="rId14" Type="http://schemas.openxmlformats.org/officeDocument/2006/relationships/hyperlink" Target="consultantplus://offline/ref=8F779B5FF378383497C24054D27E16122AC4BFBB7573127DFE2DCA4D1C3EB9922C360F72B0706615D5144A776726B" TargetMode="External"/><Relationship Id="rId30" Type="http://schemas.openxmlformats.org/officeDocument/2006/relationships/hyperlink" Target="consultantplus://offline/ref=8F779B5FF378383497C24054D27E16122AC4BFBB7573127DFE2DCA4D1C3EB9922C360F72B0706615D5144A776726B" TargetMode="External"/><Relationship Id="rId35" Type="http://schemas.openxmlformats.org/officeDocument/2006/relationships/hyperlink" Target="consultantplus://offline/ref=8F779B5FF378383497C24054D27E16122AC4BFBB7571167BFB2DCA4D1C3EB9922C360F72B0706615D5144A776724B" TargetMode="External"/><Relationship Id="rId56" Type="http://schemas.openxmlformats.org/officeDocument/2006/relationships/hyperlink" Target="consultantplus://offline/ref=8F779B5FF378383497C24054D27E16122AC4BFBB7373107AF62E97471467B5902B395065B7396A14D5144F6722B" TargetMode="External"/><Relationship Id="rId77" Type="http://schemas.openxmlformats.org/officeDocument/2006/relationships/hyperlink" Target="consultantplus://offline/ref=8F779B5FF378383497C24054D27E16122AC4BFBB7D79167EF62E97471467B5902B395065B7396A14D5144C672FB" TargetMode="External"/><Relationship Id="rId100" Type="http://schemas.openxmlformats.org/officeDocument/2006/relationships/hyperlink" Target="consultantplus://offline/ref=8F779B5FF378383497C25E59C412481E29C7E4B17577192CA371CC1A436EBFC76C760927F3356E1C6D2DB" TargetMode="External"/><Relationship Id="rId105" Type="http://schemas.openxmlformats.org/officeDocument/2006/relationships/hyperlink" Target="consultantplus://offline/ref=8F779B5FF378383497C25740C312481E28CEE9B17C70192CA371CC1A436EBFC76C760927F3346A116D2CB" TargetMode="External"/><Relationship Id="rId126" Type="http://schemas.openxmlformats.org/officeDocument/2006/relationships/hyperlink" Target="consultantplus://offline/ref=8F779B5FF378383497C25E59C412481E29CFE9B37677192CA371CC1A436EBFC76C760927F3356C136D2DB" TargetMode="External"/><Relationship Id="rId147" Type="http://schemas.openxmlformats.org/officeDocument/2006/relationships/hyperlink" Target="consultantplus://offline/ref=8F779B5FF378383497C25E59C412481E29C7E4B17577192CA371CC1A436EBFC76C760927F3356E1C6D2DB" TargetMode="External"/><Relationship Id="rId168" Type="http://schemas.openxmlformats.org/officeDocument/2006/relationships/image" Target="media/image2.wmf"/><Relationship Id="rId282" Type="http://schemas.openxmlformats.org/officeDocument/2006/relationships/hyperlink" Target="consultantplus://offline/ref=8B5C75CF7FBBAC5A274D8B30E2A91C19A4AB2F8D0E17A5A0A36632E3CF7DF676F407351FA08CC5B3B798526B7C27B" TargetMode="External"/><Relationship Id="rId8" Type="http://schemas.openxmlformats.org/officeDocument/2006/relationships/hyperlink" Target="consultantplus://offline/ref=8F779B5FF378383497C24054D27E16122AC4BFBB7D79167EF62E97471467B5902B395065B7396A14D5144A6722B" TargetMode="External"/><Relationship Id="rId51" Type="http://schemas.openxmlformats.org/officeDocument/2006/relationships/hyperlink" Target="consultantplus://offline/ref=8F779B5FF378383497C24054D27E16122AC4BFBB7373107AF62E97471467B5902B395065B7396A14D5144F6727B" TargetMode="External"/><Relationship Id="rId72" Type="http://schemas.openxmlformats.org/officeDocument/2006/relationships/hyperlink" Target="consultantplus://offline/ref=8F779B5FF378383497C24054D27E16122AC4BFBB7D79167EF62E97471467B5902B395065B7396A14D5144C6727B" TargetMode="External"/><Relationship Id="rId93" Type="http://schemas.openxmlformats.org/officeDocument/2006/relationships/hyperlink" Target="consultantplus://offline/ref=8F779B5FF378383497C25E59C412481E29CFE9B37677192CA371CC1A436EBFC76C760927F3356A176D22B" TargetMode="External"/><Relationship Id="rId98" Type="http://schemas.openxmlformats.org/officeDocument/2006/relationships/hyperlink" Target="consultantplus://offline/ref=8F779B5FF378383497C25E59C412481E29C7E4B17577192CA371CC1A436EBFC76C760927F3346B156D2CB" TargetMode="External"/><Relationship Id="rId121" Type="http://schemas.openxmlformats.org/officeDocument/2006/relationships/hyperlink" Target="consultantplus://offline/ref=8F779B5FF378383497C25E59C412481E29CDE3B07D72192CA371CC1A436EBFC76C760927F3346B166D27B" TargetMode="External"/><Relationship Id="rId142" Type="http://schemas.openxmlformats.org/officeDocument/2006/relationships/hyperlink" Target="consultantplus://offline/ref=8F779B5FF378383497C25E59C412481E29C7E4B17577192CA371CC1A436EBFC76C760927F334621D6D25B" TargetMode="External"/><Relationship Id="rId163" Type="http://schemas.openxmlformats.org/officeDocument/2006/relationships/hyperlink" Target="consultantplus://offline/ref=8F779B5FF378383497C24054D27E16122AC4BFBB75731479FC26CA4D1C3EB9922C360F72B0706615D5144A766720B" TargetMode="External"/><Relationship Id="rId184" Type="http://schemas.openxmlformats.org/officeDocument/2006/relationships/hyperlink" Target="consultantplus://offline/ref=8F779B5FF378383497C24054D27E16122AC4BFBB7573107EFA22CA4D1C3EB9922C360F72B0706615D5144F776720B" TargetMode="External"/><Relationship Id="rId189" Type="http://schemas.openxmlformats.org/officeDocument/2006/relationships/image" Target="media/image8.wmf"/><Relationship Id="rId219" Type="http://schemas.openxmlformats.org/officeDocument/2006/relationships/hyperlink" Target="consultantplus://offline/ref=8F779B5FF378383497C24054D27E16122AC4BFBB75701772FC2CCA4D1C3EB9922C360F72B0706615D51448736723B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8F779B5FF378383497C24054D27E16122AC4BFBB75731479FC26CA4D1C3EB9922C360F72B0706615D5144A736722B" TargetMode="External"/><Relationship Id="rId230" Type="http://schemas.openxmlformats.org/officeDocument/2006/relationships/hyperlink" Target="consultantplus://offline/ref=8F779B5FF378383497C24054D27E16122AC4BFBB75701772FC2CCA4D1C3EB9922C360F72B0706615D51448736723B" TargetMode="External"/><Relationship Id="rId235" Type="http://schemas.openxmlformats.org/officeDocument/2006/relationships/hyperlink" Target="consultantplus://offline/ref=8F779B5FF378383497C24054D27E16122AC4BFBB75701772FC2CCA4D1C3EB9922C360F72B0706615D51448736722B" TargetMode="External"/><Relationship Id="rId251" Type="http://schemas.openxmlformats.org/officeDocument/2006/relationships/hyperlink" Target="consultantplus://offline/ref=8F779B5FF378383497C24054D27E16122AC4BFBB75731479FC26CA4D1C3EB9922C360F72B0706615D5144A716723B" TargetMode="External"/><Relationship Id="rId256" Type="http://schemas.openxmlformats.org/officeDocument/2006/relationships/hyperlink" Target="consultantplus://offline/ref=8F779B5FF378383497C24054D27E16122AC4BFBB75731479FC26CA4D1C3EB9922C360F72B0706615D5144A71672BB" TargetMode="External"/><Relationship Id="rId277" Type="http://schemas.openxmlformats.org/officeDocument/2006/relationships/hyperlink" Target="consultantplus://offline/ref=8B5C75CF7FBBAC5A274D8B30E2A91C19A4AB2F8D0E17A6A6A66232E3CF7DF676F407351FA08CC5B3B79852667C26B" TargetMode="External"/><Relationship Id="rId25" Type="http://schemas.openxmlformats.org/officeDocument/2006/relationships/hyperlink" Target="consultantplus://offline/ref=8F779B5FF378383497C24054D27E16122AC4BFBB7571107EFD22CA4D1C3EB9922C360F72B0706615D5144A776726B" TargetMode="External"/><Relationship Id="rId46" Type="http://schemas.openxmlformats.org/officeDocument/2006/relationships/hyperlink" Target="consultantplus://offline/ref=8F779B5FF378383497C24054D27E16122AC4BFBB7D79167EF62E97471467B5902B395065B7396A14D5144F6721B" TargetMode="External"/><Relationship Id="rId67" Type="http://schemas.openxmlformats.org/officeDocument/2006/relationships/hyperlink" Target="consultantplus://offline/ref=8F779B5FF378383497C24054D27E16122AC4BFBB7571167BFB2DCA4D1C3EB9922C360F72B0706615D5144A736725B" TargetMode="External"/><Relationship Id="rId116" Type="http://schemas.openxmlformats.org/officeDocument/2006/relationships/hyperlink" Target="consultantplus://offline/ref=8F779B5FF378383497C24054D27E16122AC4BFBB7573107DF726CA4D1C3EB9922C360F72B0706615D5154D756722B" TargetMode="External"/><Relationship Id="rId137" Type="http://schemas.openxmlformats.org/officeDocument/2006/relationships/hyperlink" Target="consultantplus://offline/ref=8F779B5FF378383497C25E59C412481E29C7E4B17577192CA371CC1A436EBFC76C760927F3346B156D2CB" TargetMode="External"/><Relationship Id="rId158" Type="http://schemas.openxmlformats.org/officeDocument/2006/relationships/hyperlink" Target="consultantplus://offline/ref=8F779B5FF378383497C24054D27E16122AC4BFBB75731479FC26CA4D1C3EB9922C360F72B0706615D5144A77672BB" TargetMode="External"/><Relationship Id="rId272" Type="http://schemas.openxmlformats.org/officeDocument/2006/relationships/image" Target="media/image13.wmf"/><Relationship Id="rId20" Type="http://schemas.openxmlformats.org/officeDocument/2006/relationships/hyperlink" Target="consultantplus://offline/ref=8F779B5FF378383497C24054D27E16122AC4BFBB7D71137BF72E97471467B5902B395065B7396A14D5144A672EB" TargetMode="External"/><Relationship Id="rId41" Type="http://schemas.openxmlformats.org/officeDocument/2006/relationships/hyperlink" Target="consultantplus://offline/ref=8F779B5FF378383497C24054D27E16122AC4BFBB71731572F82E97471467B5902B395065B7396A14D5144B6723B" TargetMode="External"/><Relationship Id="rId62" Type="http://schemas.openxmlformats.org/officeDocument/2006/relationships/hyperlink" Target="consultantplus://offline/ref=8F779B5FF378383497C24054D27E16122AC4BFBB7373107AF62E97471467B5902B395065B7396A14D5144C6726B" TargetMode="External"/><Relationship Id="rId83" Type="http://schemas.openxmlformats.org/officeDocument/2006/relationships/hyperlink" Target="consultantplus://offline/ref=8F779B5FF378383497C24054D27E16122AC4BFBB7373107AF62E97471467B5902B395065B7396A14D514426720B" TargetMode="External"/><Relationship Id="rId88" Type="http://schemas.openxmlformats.org/officeDocument/2006/relationships/hyperlink" Target="consultantplus://offline/ref=8F779B5FF378383497C24054D27E16122AC4BFBB7373107AF62E97471467B5902B395065B7396A14D51442672FB" TargetMode="External"/><Relationship Id="rId111" Type="http://schemas.openxmlformats.org/officeDocument/2006/relationships/hyperlink" Target="consultantplus://offline/ref=8F779B5FF378383497C25E59C412481E29CDE3B07D72192CA371CC1A436EBFC76C760927F3346B166D27B" TargetMode="External"/><Relationship Id="rId132" Type="http://schemas.openxmlformats.org/officeDocument/2006/relationships/hyperlink" Target="consultantplus://offline/ref=8F779B5FF378383497C25740C312481E28CEE9B17C70192CA371CC1A436EBFC76C760927F3346A116D2CB" TargetMode="External"/><Relationship Id="rId153" Type="http://schemas.openxmlformats.org/officeDocument/2006/relationships/hyperlink" Target="consultantplus://offline/ref=8F779B5FF378383497C25E59C412481E29C7E4B17577192CA371CC1A436EBFC76C760927F3356E1C6D2DB" TargetMode="External"/><Relationship Id="rId174" Type="http://schemas.openxmlformats.org/officeDocument/2006/relationships/hyperlink" Target="consultantplus://offline/ref=8F779B5FF378383497C25E59C412481E29C7E4B17577192CA371CC1A436EBFC76C760927F3346B156D2CB" TargetMode="External"/><Relationship Id="rId179" Type="http://schemas.openxmlformats.org/officeDocument/2006/relationships/image" Target="media/image5.wmf"/><Relationship Id="rId195" Type="http://schemas.openxmlformats.org/officeDocument/2006/relationships/hyperlink" Target="consultantplus://offline/ref=8F779B5FF378383497C24054D27E16122AC4BFBB7573177FF922CA4D1C3EB9922C360F72B0706615D5144A756720B" TargetMode="External"/><Relationship Id="rId209" Type="http://schemas.openxmlformats.org/officeDocument/2006/relationships/hyperlink" Target="consultantplus://offline/ref=8F779B5FF378383497C25E59C412481E2ACCE1B37577192CA371CC1A43662EB" TargetMode="External"/><Relationship Id="rId190" Type="http://schemas.openxmlformats.org/officeDocument/2006/relationships/image" Target="media/image9.wmf"/><Relationship Id="rId204" Type="http://schemas.openxmlformats.org/officeDocument/2006/relationships/hyperlink" Target="consultantplus://offline/ref=8F779B5FF378383497C24054D27E16122AC4BFBB75701772FC2CCA4D1C3EB9922C360F72B0706615D51448766726B" TargetMode="External"/><Relationship Id="rId220" Type="http://schemas.openxmlformats.org/officeDocument/2006/relationships/hyperlink" Target="consultantplus://offline/ref=8F779B5FF378383497C24054D27E16122AC4BFBB75701772FC2CCA4D1C3EB9922C360F72B0706615D51448736723B" TargetMode="External"/><Relationship Id="rId225" Type="http://schemas.openxmlformats.org/officeDocument/2006/relationships/hyperlink" Target="consultantplus://offline/ref=8F779B5FF378383497C24054D27E16122AC4BFBB75731479FC26CA4D1C3EB9922C360F72B0706615D5144A73672BB" TargetMode="External"/><Relationship Id="rId241" Type="http://schemas.openxmlformats.org/officeDocument/2006/relationships/hyperlink" Target="consultantplus://offline/ref=8F779B5FF378383497C24054D27E16122AC4BFBB75731479FC26CA4D1C3EB9922C360F72B0706615D5144A726720B" TargetMode="External"/><Relationship Id="rId246" Type="http://schemas.openxmlformats.org/officeDocument/2006/relationships/hyperlink" Target="consultantplus://offline/ref=8F779B5FF378383497C24054D27E16122AC4BFBB7573127DFE2DCA4D1C3EB9922C360F72B0706615D5144A776724B" TargetMode="External"/><Relationship Id="rId267" Type="http://schemas.openxmlformats.org/officeDocument/2006/relationships/hyperlink" Target="consultantplus://offline/ref=8B5C75CF7FBBAC5A274D8B30E2A91C19A4AB2F8D0E17A0A2A46932E3CF7DF676F407351FA08CC5B3B799546C7C21B" TargetMode="External"/><Relationship Id="rId15" Type="http://schemas.openxmlformats.org/officeDocument/2006/relationships/hyperlink" Target="consultantplus://offline/ref=8F779B5FF378383497C24054D27E16122AC4BFBB7573107DF726CA4D1C3EB9922C360F72B0706615D5144A776726B" TargetMode="External"/><Relationship Id="rId36" Type="http://schemas.openxmlformats.org/officeDocument/2006/relationships/hyperlink" Target="consultantplus://offline/ref=8F779B5FF378383497C24054D27E16122AC4BFBB75701772FC2CCA4D1C3EB9922C360F72B0706615D5144A776724B" TargetMode="External"/><Relationship Id="rId57" Type="http://schemas.openxmlformats.org/officeDocument/2006/relationships/hyperlink" Target="consultantplus://offline/ref=8F779B5FF378383497C24054D27E16122AC4BFBB7373107AF62E97471467B5902B395065B7396A14D5144F6721B" TargetMode="External"/><Relationship Id="rId106" Type="http://schemas.openxmlformats.org/officeDocument/2006/relationships/hyperlink" Target="consultantplus://offline/ref=8F779B5FF378383497C25E59C412481E29CDE3B07D72192CA371CC1A436EBFC76C760927F3346B166D27B" TargetMode="External"/><Relationship Id="rId127" Type="http://schemas.openxmlformats.org/officeDocument/2006/relationships/hyperlink" Target="consultantplus://offline/ref=8F779B5FF378383497C25E59C412481E29C7E4B17577192CA371CC1A436EBFC76C760927F3346B156D2CB" TargetMode="External"/><Relationship Id="rId262" Type="http://schemas.openxmlformats.org/officeDocument/2006/relationships/hyperlink" Target="consultantplus://offline/ref=8F779B5FF378383497C24054D27E16122AC4BFBB7573177FF922CA4D1C3EB9922C360F72B0706615D5144A74672AB" TargetMode="External"/><Relationship Id="rId283" Type="http://schemas.openxmlformats.org/officeDocument/2006/relationships/hyperlink" Target="consultantplus://offline/ref=8B5C75CF7FBBAC5A274D8B30E2A91C19A4AB2F8D0E17A2A1A06632E3CF7DF676F47027B" TargetMode="External"/><Relationship Id="rId10" Type="http://schemas.openxmlformats.org/officeDocument/2006/relationships/hyperlink" Target="consultantplus://offline/ref=8F779B5FF378383497C24054D27E16122AC4BFBB7571167BFB2DCA4D1C3EB9922C360F72B0706615D5144A776726B" TargetMode="External"/><Relationship Id="rId31" Type="http://schemas.openxmlformats.org/officeDocument/2006/relationships/hyperlink" Target="consultantplus://offline/ref=8F779B5FF378383497C24054D27E16122AC4BFBB7573107DF726CA4D1C3EB9922C360F72B0706615D5144A776726B" TargetMode="External"/><Relationship Id="rId52" Type="http://schemas.openxmlformats.org/officeDocument/2006/relationships/hyperlink" Target="consultantplus://offline/ref=8F779B5FF378383497C24054D27E16122AC4BFBB7373107AF62E97471467B5902B395065B7396A14D5144F6726B" TargetMode="External"/><Relationship Id="rId73" Type="http://schemas.openxmlformats.org/officeDocument/2006/relationships/hyperlink" Target="consultantplus://offline/ref=8F779B5FF378383497C24054D27E16122AC4BFBB75701772FC2CCA4D1C3EB9922C360F72B0706615D5144A716721B" TargetMode="External"/><Relationship Id="rId78" Type="http://schemas.openxmlformats.org/officeDocument/2006/relationships/hyperlink" Target="consultantplus://offline/ref=8F779B5FF378383497C24054D27E16122AC4BFBB7573107DF726CA4D1C3EB9922C360F72B0706615D5144A726722B" TargetMode="External"/><Relationship Id="rId94" Type="http://schemas.openxmlformats.org/officeDocument/2006/relationships/hyperlink" Target="consultantplus://offline/ref=8F779B5FF378383497C25E59C412481E29CFE9B37677192CA371CC1A436EBFC76C760927F3356C136D2DB" TargetMode="External"/><Relationship Id="rId99" Type="http://schemas.openxmlformats.org/officeDocument/2006/relationships/hyperlink" Target="consultantplus://offline/ref=8F779B5FF378383497C25E59C412481E29C7E4B17577192CA371CC1A436EBFC76C760927F334621D6D25B" TargetMode="External"/><Relationship Id="rId101" Type="http://schemas.openxmlformats.org/officeDocument/2006/relationships/hyperlink" Target="consultantplus://offline/ref=8F779B5FF378383497C25E59C412481E29C7E4B17577192CA371CC1A436EBFC76C760927F33562156D23B" TargetMode="External"/><Relationship Id="rId122" Type="http://schemas.openxmlformats.org/officeDocument/2006/relationships/hyperlink" Target="consultantplus://offline/ref=8F779B5FF378383497C24054D27E16122AC4BFBB75701A7FFE2CCA4D1C3EB9922C360F72B0706615D5174B766727B" TargetMode="External"/><Relationship Id="rId143" Type="http://schemas.openxmlformats.org/officeDocument/2006/relationships/hyperlink" Target="consultantplus://offline/ref=8F779B5FF378383497C25740C312481E28CEE9B17C70192CA371CC1A436EBFC76C760927F3346A116D2CB" TargetMode="External"/><Relationship Id="rId148" Type="http://schemas.openxmlformats.org/officeDocument/2006/relationships/hyperlink" Target="consultantplus://offline/ref=8F779B5FF378383497C25E59C412481E29C7E4B17577192CA371CC1A436EBFC76C760927F33562156D23B" TargetMode="External"/><Relationship Id="rId164" Type="http://schemas.openxmlformats.org/officeDocument/2006/relationships/hyperlink" Target="consultantplus://offline/ref=8F779B5FF378383497C24054D27E16122AC4BFBB75731479FC26CA4D1C3EB9922C360F72B0706615D5144A766726B" TargetMode="External"/><Relationship Id="rId169" Type="http://schemas.openxmlformats.org/officeDocument/2006/relationships/hyperlink" Target="consultantplus://offline/ref=8F779B5FF378383497C24054D27E16122AC4BFBB7573107EFA22CA4D1C3EB9922C360F72B0706615D5144F776720B" TargetMode="External"/><Relationship Id="rId185" Type="http://schemas.openxmlformats.org/officeDocument/2006/relationships/hyperlink" Target="consultantplus://offline/ref=8F779B5FF378383497C24054D27E16122AC4BFBB75731A79F725CA4D1C3EB9922C632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779B5FF378383497C24054D27E16122AC4BFBB7571107EFD22CA4D1C3EB9922C360F72B0706615D5144A776726B" TargetMode="External"/><Relationship Id="rId180" Type="http://schemas.openxmlformats.org/officeDocument/2006/relationships/hyperlink" Target="consultantplus://offline/ref=8F779B5FF378383497C25E59C412481E2ACCE2B57679192CA371CC1A43662EB" TargetMode="External"/><Relationship Id="rId210" Type="http://schemas.openxmlformats.org/officeDocument/2006/relationships/hyperlink" Target="consultantplus://offline/ref=8F779B5FF378383497C24054D27E16122AC4BFBB75701772FC2CCA4D1C3EB9922C360F72B0706615D51448766725B" TargetMode="External"/><Relationship Id="rId215" Type="http://schemas.openxmlformats.org/officeDocument/2006/relationships/hyperlink" Target="consultantplus://offline/ref=8F779B5FF378383497C24054D27E16122AC4BFBB75701772FC2CCA4D1C3EB9922C360F72B0706615D51448756720B" TargetMode="External"/><Relationship Id="rId236" Type="http://schemas.openxmlformats.org/officeDocument/2006/relationships/hyperlink" Target="consultantplus://offline/ref=8F779B5FF378383497C24054D27E16122AC4BFBB7573177FF922CA4D1C3EB9922C360F72B0706615D5144A746722B" TargetMode="External"/><Relationship Id="rId257" Type="http://schemas.openxmlformats.org/officeDocument/2006/relationships/hyperlink" Target="consultantplus://offline/ref=8F779B5FF378383497C24054D27E16122AC4BFBB7573107EFA22CA4D1C3EB9922C360F72B0706615D5144F776720B" TargetMode="External"/><Relationship Id="rId278" Type="http://schemas.openxmlformats.org/officeDocument/2006/relationships/hyperlink" Target="consultantplus://offline/ref=8B5C75CF7FBBAC5A274D8B30E2A91C19A4AB2F8D0E17A5A0A36632E3CF7DF676F407351FA08CC5B3B798526A7C23B" TargetMode="External"/><Relationship Id="rId26" Type="http://schemas.openxmlformats.org/officeDocument/2006/relationships/hyperlink" Target="consultantplus://offline/ref=8F779B5FF378383497C24054D27E16122AC4BFBB7571167BFB2DCA4D1C3EB9922C360F72B0706615D5144A776726B" TargetMode="External"/><Relationship Id="rId231" Type="http://schemas.openxmlformats.org/officeDocument/2006/relationships/hyperlink" Target="consultantplus://offline/ref=8F779B5FF378383497C24054D27E16122AC4BFBB75701772FC2CCA4D1C3EB9922C360F72B0706615D51448736723B" TargetMode="External"/><Relationship Id="rId252" Type="http://schemas.openxmlformats.org/officeDocument/2006/relationships/hyperlink" Target="consultantplus://offline/ref=8F779B5FF378383497C24054D27E16122AC4BFBB75731479FC26CA4D1C3EB9922C360F72B0706615D5144A716721B" TargetMode="External"/><Relationship Id="rId273" Type="http://schemas.openxmlformats.org/officeDocument/2006/relationships/image" Target="media/image14.wmf"/><Relationship Id="rId47" Type="http://schemas.openxmlformats.org/officeDocument/2006/relationships/hyperlink" Target="consultantplus://offline/ref=8F779B5FF378383497C24054D27E16122AC4BFBB71751A7BFD2E97471467B5902B395065B7396A14D51448672FB" TargetMode="External"/><Relationship Id="rId68" Type="http://schemas.openxmlformats.org/officeDocument/2006/relationships/hyperlink" Target="consultantplus://offline/ref=8F779B5FF378383497C24054D27E16122AC4BFBB7373107AF62E97471467B5902B395065B7396A14D5144C6720B" TargetMode="External"/><Relationship Id="rId89" Type="http://schemas.openxmlformats.org/officeDocument/2006/relationships/hyperlink" Target="consultantplus://offline/ref=8F779B5FF378383497C24054D27E16122AC4BFBB7373107AF62E97471467B5902B395065B7396A14D514436727B" TargetMode="External"/><Relationship Id="rId112" Type="http://schemas.openxmlformats.org/officeDocument/2006/relationships/hyperlink" Target="consultantplus://offline/ref=8F779B5FF378383497C24054D27E16122AC4BFBB7D79167EF62E97471467B5902B395065B7396A14D4164C6720B" TargetMode="External"/><Relationship Id="rId133" Type="http://schemas.openxmlformats.org/officeDocument/2006/relationships/hyperlink" Target="consultantplus://offline/ref=8F779B5FF378383497C25E59C412481E29C7E4B17577192CA371CC1A436EBFC76C760927F3346B156D2CB" TargetMode="External"/><Relationship Id="rId154" Type="http://schemas.openxmlformats.org/officeDocument/2006/relationships/hyperlink" Target="consultantplus://offline/ref=8F779B5FF378383497C25E59C412481E29C7E4B17577192CA371CC1A436EBFC76C760927F33562156D23B" TargetMode="External"/><Relationship Id="rId175" Type="http://schemas.openxmlformats.org/officeDocument/2006/relationships/image" Target="media/image4.wmf"/><Relationship Id="rId196" Type="http://schemas.openxmlformats.org/officeDocument/2006/relationships/hyperlink" Target="consultantplus://offline/ref=8F779B5FF378383497C24054D27E16122AC4BFBB7573177FF922CA4D1C3EB9922C360F72B0706615D5144A756727B" TargetMode="External"/><Relationship Id="rId200" Type="http://schemas.openxmlformats.org/officeDocument/2006/relationships/hyperlink" Target="consultantplus://offline/ref=8F779B5FF378383497C25E59C412481E29CEE3B47D77192CA371CC1A436EBFC76C760927F3346B146D2CB" TargetMode="External"/><Relationship Id="rId16" Type="http://schemas.openxmlformats.org/officeDocument/2006/relationships/hyperlink" Target="consultantplus://offline/ref=8F779B5FF378383497C24054D27E16122AC4BFBB7573177FF922CA4D1C3EB9922C360F72B0706615D5144A776726B" TargetMode="External"/><Relationship Id="rId221" Type="http://schemas.openxmlformats.org/officeDocument/2006/relationships/hyperlink" Target="consultantplus://offline/ref=8F779B5FF378383497C24054D27E16122AC4BFBB75701772FC2CCA4D1C3EB9922C360F72B0706615D51448736723B" TargetMode="External"/><Relationship Id="rId242" Type="http://schemas.openxmlformats.org/officeDocument/2006/relationships/hyperlink" Target="consultantplus://offline/ref=8F779B5FF378383497C24054D27E16122AC4BFBB7573177FF922CA4D1C3EB9922C360F72B0706615D5144A746721B" TargetMode="External"/><Relationship Id="rId263" Type="http://schemas.openxmlformats.org/officeDocument/2006/relationships/hyperlink" Target="consultantplus://offline/ref=8F779B5FF378383497C24054D27E16122AC4BFBB7573177FF922CA4D1C3EB9922C360F72B0706615D5144A736722B" TargetMode="External"/><Relationship Id="rId284" Type="http://schemas.openxmlformats.org/officeDocument/2006/relationships/hyperlink" Target="consultantplus://offline/ref=8B5C75CF7FBBAC5A274D8B30E2A91C19A4AB2F8D0E17A2A1A06632E3CF7DF676F47027B" TargetMode="External"/><Relationship Id="rId37" Type="http://schemas.openxmlformats.org/officeDocument/2006/relationships/hyperlink" Target="consultantplus://offline/ref=8F779B5FF378383497C25E59C412481E29CDE3B07D72192CA371CC1A436EBFC76C760927F3346B166D27B" TargetMode="External"/><Relationship Id="rId58" Type="http://schemas.openxmlformats.org/officeDocument/2006/relationships/hyperlink" Target="consultantplus://offline/ref=8F779B5FF378383497C24054D27E16122AC4BFBB7373107AF62E97471467B5902B395065B7396A14D5144F6720B" TargetMode="External"/><Relationship Id="rId79" Type="http://schemas.openxmlformats.org/officeDocument/2006/relationships/hyperlink" Target="consultantplus://offline/ref=8F779B5FF378383497C24054D27E16122AC4BFBB7373107AF62E97471467B5902B395065B7396A14D514426723B" TargetMode="External"/><Relationship Id="rId102" Type="http://schemas.openxmlformats.org/officeDocument/2006/relationships/hyperlink" Target="consultantplus://offline/ref=8F779B5FF378383497C25E59C412481E29CFE9B37677192CA371CC1A436EBFC76C760927F3356F136D24B" TargetMode="External"/><Relationship Id="rId123" Type="http://schemas.openxmlformats.org/officeDocument/2006/relationships/hyperlink" Target="consultantplus://offline/ref=8F779B5FF378383497C25E59C412481E29CDE3B07D72192CA371CC1A436EBFC76C760927F3346B166D27B" TargetMode="External"/><Relationship Id="rId144" Type="http://schemas.openxmlformats.org/officeDocument/2006/relationships/hyperlink" Target="consultantplus://offline/ref=8F779B5FF378383497C25E59C412481E29C7E4B17577192CA371CC1A436EBFC76C760927F3356E1C6D2DB" TargetMode="External"/><Relationship Id="rId90" Type="http://schemas.openxmlformats.org/officeDocument/2006/relationships/hyperlink" Target="consultantplus://offline/ref=8F779B5FF378383497C24054D27E16122AC4BFBB7373107AF62E97471467B5902B395065B7396A14D514436726B" TargetMode="External"/><Relationship Id="rId165" Type="http://schemas.openxmlformats.org/officeDocument/2006/relationships/hyperlink" Target="consultantplus://offline/ref=8F779B5FF378383497C24054D27E16122AC4BFBB75731479FC26CA4D1C3EB9922C360F72B0706615D5144A76672BB" TargetMode="External"/><Relationship Id="rId186" Type="http://schemas.openxmlformats.org/officeDocument/2006/relationships/image" Target="media/image7.wmf"/><Relationship Id="rId211" Type="http://schemas.openxmlformats.org/officeDocument/2006/relationships/hyperlink" Target="consultantplus://offline/ref=8F779B5FF378383497C24054D27E16122AC4BFBB75701772FC2CCA4D1C3EB9922C360F72B0706615D51448766724B" TargetMode="External"/><Relationship Id="rId232" Type="http://schemas.openxmlformats.org/officeDocument/2006/relationships/hyperlink" Target="consultantplus://offline/ref=8F779B5FF378383497C24054D27E16122AC4BFBB75701772FC2CCA4D1C3EB9922C360F72B0706615D51448736723B" TargetMode="External"/><Relationship Id="rId253" Type="http://schemas.openxmlformats.org/officeDocument/2006/relationships/hyperlink" Target="consultantplus://offline/ref=8F779B5FF378383497C24054D27E16122AC4BFBB75731479FC26CA4D1C3EB9922C360F72B0706615D5144A716727B" TargetMode="External"/><Relationship Id="rId274" Type="http://schemas.openxmlformats.org/officeDocument/2006/relationships/hyperlink" Target="consultantplus://offline/ref=8B5C75CF7FBBAC5A274D8B30E2A91C19A4AB2F8D0E17A2A1A06632E3CF7DF676F407351FA08CC5B3B798576E7C27B" TargetMode="External"/><Relationship Id="rId27" Type="http://schemas.openxmlformats.org/officeDocument/2006/relationships/hyperlink" Target="consultantplus://offline/ref=8F779B5FF378383497C24054D27E16122AC4BFBB75711A7EFA27CA4D1C3EB9922C360F72B0706615D5144A776726B" TargetMode="External"/><Relationship Id="rId48" Type="http://schemas.openxmlformats.org/officeDocument/2006/relationships/hyperlink" Target="consultantplus://offline/ref=8F779B5FF378383497C24054D27E16122AC4BFBB73721678FA2E97471467B5902B395065B7396A14D514486726B" TargetMode="External"/><Relationship Id="rId69" Type="http://schemas.openxmlformats.org/officeDocument/2006/relationships/hyperlink" Target="consultantplus://offline/ref=8F779B5FF378383497C24054D27E16122AC4BFBB7373107AF62E97471467B5902B395065B7396A14D5144C672FB" TargetMode="External"/><Relationship Id="rId113" Type="http://schemas.openxmlformats.org/officeDocument/2006/relationships/hyperlink" Target="consultantplus://offline/ref=8F779B5FF378383497C24054D27E16122AC4BFBB75731479FC26CA4D1C3EB9922C360F72B0706615D5144A776725B" TargetMode="External"/><Relationship Id="rId134" Type="http://schemas.openxmlformats.org/officeDocument/2006/relationships/hyperlink" Target="consultantplus://offline/ref=8F779B5FF378383497C25E59C412481E29CFE9B37677192CA371CC1A436EBFC76C760927F3376C1D6D25B" TargetMode="External"/><Relationship Id="rId80" Type="http://schemas.openxmlformats.org/officeDocument/2006/relationships/hyperlink" Target="consultantplus://offline/ref=8F779B5FF378383497C24054D27E16122AC4BFBB7373107AF62E97471467B5902B395065B7396A14D514426723B" TargetMode="External"/><Relationship Id="rId155" Type="http://schemas.openxmlformats.org/officeDocument/2006/relationships/hyperlink" Target="consultantplus://offline/ref=8F779B5FF378383497C24054D27E16122AC4BFBB75731479FC26CA4D1C3EB9922C360F72B0706615D5144A776724B" TargetMode="External"/><Relationship Id="rId176" Type="http://schemas.openxmlformats.org/officeDocument/2006/relationships/hyperlink" Target="consultantplus://offline/ref=8F779B5FF378383497C25E59C412481E29C7E4B17577192CA371CC1A436EBFC76C760927F3346B156D2CB" TargetMode="External"/><Relationship Id="rId197" Type="http://schemas.openxmlformats.org/officeDocument/2006/relationships/hyperlink" Target="consultantplus://offline/ref=8F779B5FF378383497C24054D27E16122AC4BFBB7573177FF922CA4D1C3EB9922C360F72B0706615D5144A756726B" TargetMode="External"/><Relationship Id="rId201" Type="http://schemas.openxmlformats.org/officeDocument/2006/relationships/hyperlink" Target="consultantplus://offline/ref=8F779B5FF378383497C25E59C412481E2AC6E6B17777192CA371CC1A436EBFC76C760927F3346B146D23B" TargetMode="External"/><Relationship Id="rId222" Type="http://schemas.openxmlformats.org/officeDocument/2006/relationships/hyperlink" Target="consultantplus://offline/ref=8F779B5FF378383497C24054D27E16122AC4BFBB75701772FC2CCA4D1C3EB9922C360F72B0706615D51448736723B" TargetMode="External"/><Relationship Id="rId243" Type="http://schemas.openxmlformats.org/officeDocument/2006/relationships/hyperlink" Target="consultantplus://offline/ref=8F779B5FF378383497C25E59C412481E29C7E8B17573192CA371CC1A436EBFC76C760927F3346B156D27B" TargetMode="External"/><Relationship Id="rId264" Type="http://schemas.openxmlformats.org/officeDocument/2006/relationships/hyperlink" Target="consultantplus://offline/ref=8F779B5FF378383497C24054D27E16122AC4BFBB7573177FF922CA4D1C3EB9922C360F72B0706615D5144A736721B" TargetMode="External"/><Relationship Id="rId285" Type="http://schemas.openxmlformats.org/officeDocument/2006/relationships/fontTable" Target="fontTable.xml"/><Relationship Id="rId17" Type="http://schemas.openxmlformats.org/officeDocument/2006/relationships/hyperlink" Target="consultantplus://offline/ref=8F779B5FF378383497C24054D27E16122AC4BFBB75731479FC26CA4D1C3EB9922C360F72B0706615D5144A776726B" TargetMode="External"/><Relationship Id="rId38" Type="http://schemas.openxmlformats.org/officeDocument/2006/relationships/hyperlink" Target="consultantplus://offline/ref=8F779B5FF378383497C24054D27E16122AC4BFBB75701772FC2CCA4D1C3EB9922C360F72B0706615D5144A77672AB" TargetMode="External"/><Relationship Id="rId59" Type="http://schemas.openxmlformats.org/officeDocument/2006/relationships/hyperlink" Target="consultantplus://offline/ref=8F779B5FF378383497C24054D27E16122AC4BFBB7373107AF62E97471467B5902B395065B7396A14D5144F672FB" TargetMode="External"/><Relationship Id="rId103" Type="http://schemas.openxmlformats.org/officeDocument/2006/relationships/hyperlink" Target="consultantplus://offline/ref=8F779B5FF378383497C25E59C412481E2ACCE5B27573192CA371CC1A436EBFC76C760927F33469106D27B" TargetMode="External"/><Relationship Id="rId124" Type="http://schemas.openxmlformats.org/officeDocument/2006/relationships/hyperlink" Target="consultantplus://offline/ref=8F779B5FF378383497C24054D27E16122AC4BFBB7573107DF726CA4D1C3EB9922C360F72B0706615D5124B716721B" TargetMode="External"/><Relationship Id="rId70" Type="http://schemas.openxmlformats.org/officeDocument/2006/relationships/hyperlink" Target="consultantplus://offline/ref=8F779B5FF378383497C24054D27E16122AC4BFBB7571167BFB2DCA4D1C3EB9922C360F72B0706615D5144A736724B" TargetMode="External"/><Relationship Id="rId91" Type="http://schemas.openxmlformats.org/officeDocument/2006/relationships/hyperlink" Target="consultantplus://offline/ref=8F779B5FF378383497C24054D27E16122AC4BFBB7573107DF726CA4D1C3EB9922C360F72B0706615D5144B776720B" TargetMode="External"/><Relationship Id="rId145" Type="http://schemas.openxmlformats.org/officeDocument/2006/relationships/hyperlink" Target="consultantplus://offline/ref=8F779B5FF378383497C25E59C412481E29C7E4B17577192CA371CC1A436EBFC76C760927F33562156D23B" TargetMode="External"/><Relationship Id="rId166" Type="http://schemas.openxmlformats.org/officeDocument/2006/relationships/hyperlink" Target="consultantplus://offline/ref=8F779B5FF378383497C25E59C412481E2ACCE2B57679192CA371CC1A43662EB" TargetMode="External"/><Relationship Id="rId187" Type="http://schemas.openxmlformats.org/officeDocument/2006/relationships/hyperlink" Target="consultantplus://offline/ref=8F779B5FF378383497C24054D27E16122AC4BFBB7573107EFA22CA4D1C3EB9922C6326B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8F779B5FF378383497C24054D27E16122AC4BFBB7573107EFA22CA4D1C3EB9922C6326B" TargetMode="External"/><Relationship Id="rId233" Type="http://schemas.openxmlformats.org/officeDocument/2006/relationships/hyperlink" Target="consultantplus://offline/ref=8F779B5FF378383497C24054D27E16122AC4BFBB75701772FC2CCA4D1C3EB9922C360F72B0706615D51448736723B" TargetMode="External"/><Relationship Id="rId254" Type="http://schemas.openxmlformats.org/officeDocument/2006/relationships/image" Target="media/image10.wmf"/><Relationship Id="rId28" Type="http://schemas.openxmlformats.org/officeDocument/2006/relationships/hyperlink" Target="consultantplus://offline/ref=8F779B5FF378383497C24054D27E16122AC4BFBB75701772FC2CCA4D1C3EB9922C360F72B0706615D5144A776726B" TargetMode="External"/><Relationship Id="rId49" Type="http://schemas.openxmlformats.org/officeDocument/2006/relationships/hyperlink" Target="consultantplus://offline/ref=8F779B5FF378383497C24054D27E16122AC4BFBB7373107AF62E97471467B5902B395065B7396A14D5144E6720B" TargetMode="External"/><Relationship Id="rId114" Type="http://schemas.openxmlformats.org/officeDocument/2006/relationships/hyperlink" Target="consultantplus://offline/ref=8F779B5FF378383497C24054D27E16122AC4BFBB75731479FC26CA4D1C3EB9922C360F72B0706615D5144A776725B" TargetMode="External"/><Relationship Id="rId275" Type="http://schemas.openxmlformats.org/officeDocument/2006/relationships/image" Target="media/image15.wmf"/><Relationship Id="rId60" Type="http://schemas.openxmlformats.org/officeDocument/2006/relationships/hyperlink" Target="consultantplus://offline/ref=8F779B5FF378383497C24054D27E16122AC4BFBB7373107AF62E97471467B5902B395065B7396A14D5144F672EB" TargetMode="External"/><Relationship Id="rId81" Type="http://schemas.openxmlformats.org/officeDocument/2006/relationships/hyperlink" Target="consultantplus://offline/ref=8F779B5FF378383497C24054D27E16122AC4BFBB75711A7EFA27CA4D1C3EB9922C360F72B0706615D5144A7F6723B" TargetMode="External"/><Relationship Id="rId135" Type="http://schemas.openxmlformats.org/officeDocument/2006/relationships/hyperlink" Target="consultantplus://offline/ref=8F779B5FF378383497C25E59C412481E29C7E4B17577192CA371CC1A436EBFC76C760927F3346B156D2CB" TargetMode="External"/><Relationship Id="rId156" Type="http://schemas.openxmlformats.org/officeDocument/2006/relationships/hyperlink" Target="consultantplus://offline/ref=8F779B5FF378383497C24054D27E16122AC4BFBB7573127DFE2DCA4D1C3EB9922C360F72B0706615D5144A776725B" TargetMode="External"/><Relationship Id="rId177" Type="http://schemas.openxmlformats.org/officeDocument/2006/relationships/hyperlink" Target="consultantplus://offline/ref=8F779B5FF378383497C25E59C412481E29C7E4B17577192CA371CC1A436EBFC76C760927F3346B156D2CB" TargetMode="External"/><Relationship Id="rId198" Type="http://schemas.openxmlformats.org/officeDocument/2006/relationships/hyperlink" Target="consultantplus://offline/ref=8F779B5FF378383497C25E59C412481E29CEE3B47D77192CA371CC1A436EBFC76C760927F3346B146D2CB" TargetMode="External"/><Relationship Id="rId202" Type="http://schemas.openxmlformats.org/officeDocument/2006/relationships/hyperlink" Target="consultantplus://offline/ref=8F779B5FF378383497C24054D27E16122AC4BFBB7571167BFB2DCA4D1C3EB9922C360F72B0706615D5144B716722B" TargetMode="External"/><Relationship Id="rId223" Type="http://schemas.openxmlformats.org/officeDocument/2006/relationships/hyperlink" Target="consultantplus://offline/ref=8F779B5FF378383497C24054D27E16122AC4BFBB75731479FC26CA4D1C3EB9922C360F72B0706615D5144A736726B" TargetMode="External"/><Relationship Id="rId244" Type="http://schemas.openxmlformats.org/officeDocument/2006/relationships/hyperlink" Target="consultantplus://offline/ref=8F779B5FF378383497C24054D27E16122AC4BFBB7573177FF922CA4D1C3EB9922C360F72B0706615D5144A74672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208</Pages>
  <Words>62946</Words>
  <Characters>358798</Characters>
  <Application>Microsoft Office Word</Application>
  <DocSecurity>0</DocSecurity>
  <Lines>2989</Lines>
  <Paragraphs>841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2018-04-05T02:57:00Z</dcterms:created>
  <dcterms:modified xsi:type="dcterms:W3CDTF">2018-04-05T02:57:00Z</dcterms:modified>
</cp:coreProperties>
</file>